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AD5CB" w14:textId="785B3749" w:rsidR="009C0678" w:rsidRDefault="00000000">
      <w:pPr>
        <w:pStyle w:val="2"/>
        <w:numPr>
          <w:ilvl w:val="1"/>
          <w:numId w:val="0"/>
        </w:numPr>
        <w:ind w:left="397"/>
        <w:rPr>
          <w:spacing w:val="62"/>
        </w:rPr>
      </w:pPr>
      <w:r>
        <w:rPr>
          <w:noProof/>
          <w:position w:val="1"/>
        </w:rPr>
        <mc:AlternateContent>
          <mc:Choice Requires="wps">
            <w:drawing>
              <wp:inline distT="0" distB="0" distL="114300" distR="114300" wp14:anchorId="01B7376D" wp14:editId="0015C1FC">
                <wp:extent cx="3800475" cy="797560"/>
                <wp:effectExtent l="0" t="0" r="9525" b="2540"/>
                <wp:docPr id="59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00475" cy="797560"/>
                        </a:xfrm>
                        <a:prstGeom prst="rect">
                          <a:avLst/>
                        </a:prstGeom>
                        <a:solidFill>
                          <a:srgbClr val="EFEFE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B4D04CA" w14:textId="77777777" w:rsidR="009C0678" w:rsidRDefault="00000000" w:rsidP="003B5BA1">
                            <w:pPr>
                              <w:spacing w:before="179"/>
                              <w:ind w:right="333"/>
                              <w:jc w:val="center"/>
                              <w:rPr>
                                <w:b/>
                                <w:color w:val="231916"/>
                                <w:sz w:val="48"/>
                                <w:lang w:val="en-US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color w:val="231916"/>
                                <w:sz w:val="48"/>
                                <w:lang w:val="en-US"/>
                              </w:rPr>
                              <w:t>微型监测浮标</w:t>
                            </w:r>
                          </w:p>
                          <w:p w14:paraId="14BD8EA7" w14:textId="77777777" w:rsidR="009C0678" w:rsidRDefault="009C0678">
                            <w:pPr>
                              <w:spacing w:before="179"/>
                              <w:ind w:right="333"/>
                              <w:jc w:val="right"/>
                              <w:rPr>
                                <w:b/>
                                <w:sz w:val="48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inline>
            </w:drawing>
          </mc:Choice>
          <mc:Fallback>
            <w:pict>
              <v:shapetype w14:anchorId="01B7376D" id="_x0000_t202" coordsize="21600,21600" o:spt="202" path="m,l,21600r21600,l21600,xe">
                <v:stroke joinstyle="miter"/>
                <v:path gradientshapeok="t" o:connecttype="rect"/>
              </v:shapetype>
              <v:shape id="文本框 2" o:spid="_x0000_s1026" type="#_x0000_t202" style="width:299.25pt;height:62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" fillcolor="#efefef" stroked="f">
                <v:textbox inset="0,0,0,0">
                  <w:txbxContent>
                    <w:p w14:paraId="3B4D04CA" w14:textId="77777777" w:rsidR="009C0678" w:rsidRDefault="00000000" w:rsidP="003B5BA1">
                      <w:pPr>
                        <w:spacing w:before="179"/>
                        <w:ind w:right="333"/>
                        <w:jc w:val="center"/>
                        <w:rPr>
                          <w:b/>
                          <w:color w:val="231916"/>
                          <w:sz w:val="48"/>
                          <w:lang w:val="en-US"/>
                        </w:rPr>
                      </w:pPr>
                      <w:r>
                        <w:rPr>
                          <w:rFonts w:hint="eastAsia"/>
                          <w:b/>
                          <w:color w:val="231916"/>
                          <w:sz w:val="48"/>
                          <w:lang w:val="en-US"/>
                        </w:rPr>
                        <w:t>微型监测浮标</w:t>
                      </w:r>
                    </w:p>
                    <w:p w14:paraId="14BD8EA7" w14:textId="77777777" w:rsidR="009C0678" w:rsidRDefault="009C0678">
                      <w:pPr>
                        <w:spacing w:before="179"/>
                        <w:ind w:right="333"/>
                        <w:jc w:val="right"/>
                        <w:rPr>
                          <w:b/>
                          <w:sz w:val="48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pacing w:val="62"/>
          <w:position w:val="1"/>
        </w:rPr>
        <w:t xml:space="preserve"> </w:t>
      </w:r>
    </w:p>
    <w:p w14:paraId="27D88325" w14:textId="77777777" w:rsidR="009C0678" w:rsidRDefault="009C0678">
      <w:pPr>
        <w:rPr>
          <w:spacing w:val="62"/>
        </w:rPr>
      </w:pPr>
    </w:p>
    <w:p w14:paraId="382BF756" w14:textId="77777777" w:rsidR="009C0678" w:rsidRDefault="009C0678">
      <w:pPr>
        <w:rPr>
          <w:spacing w:val="62"/>
        </w:rPr>
      </w:pPr>
    </w:p>
    <w:p w14:paraId="09BC705E" w14:textId="77777777" w:rsidR="009C0678" w:rsidRDefault="009C0678">
      <w:pPr>
        <w:rPr>
          <w:spacing w:val="62"/>
        </w:rPr>
      </w:pPr>
    </w:p>
    <w:p w14:paraId="1D2F7CA0" w14:textId="77777777" w:rsidR="009C0678" w:rsidRDefault="009C0678">
      <w:pPr>
        <w:rPr>
          <w:spacing w:val="62"/>
        </w:rPr>
      </w:pPr>
    </w:p>
    <w:p w14:paraId="41CCBBA0" w14:textId="77777777" w:rsidR="009C0678" w:rsidRDefault="00000000">
      <w:pPr>
        <w:rPr>
          <w:spacing w:val="62"/>
        </w:rPr>
      </w:pPr>
      <w:r>
        <w:rPr>
          <w:rFonts w:hint="eastAsia"/>
          <w:noProof/>
        </w:rPr>
        <w:drawing>
          <wp:anchor distT="0" distB="0" distL="114300" distR="114300" simplePos="0" relativeHeight="251661312" behindDoc="1" locked="0" layoutInCell="1" allowOverlap="1" wp14:anchorId="50DA5609" wp14:editId="63238962">
            <wp:simplePos x="0" y="0"/>
            <wp:positionH relativeFrom="column">
              <wp:posOffset>942340</wp:posOffset>
            </wp:positionH>
            <wp:positionV relativeFrom="paragraph">
              <wp:posOffset>132715</wp:posOffset>
            </wp:positionV>
            <wp:extent cx="2480310" cy="3201035"/>
            <wp:effectExtent l="0" t="0" r="15240" b="18415"/>
            <wp:wrapTight wrapText="bothSides">
              <wp:wrapPolygon edited="0">
                <wp:start x="0" y="0"/>
                <wp:lineTo x="0" y="21467"/>
                <wp:lineTo x="21401" y="21467"/>
                <wp:lineTo x="21401" y="0"/>
                <wp:lineTo x="0" y="0"/>
              </wp:wrapPolygon>
            </wp:wrapTight>
            <wp:docPr id="2" name="图片 2" descr="7c8410f8942b424d3ecba2aa0f249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c8410f8942b424d3ecba2aa0f249e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46B720" w14:textId="77777777" w:rsidR="009C0678" w:rsidRDefault="009C0678">
      <w:pPr>
        <w:rPr>
          <w:spacing w:val="62"/>
        </w:rPr>
      </w:pPr>
    </w:p>
    <w:p w14:paraId="41EC23D6" w14:textId="77777777" w:rsidR="009C0678" w:rsidRDefault="009C0678">
      <w:pPr>
        <w:rPr>
          <w:spacing w:val="62"/>
        </w:rPr>
      </w:pPr>
    </w:p>
    <w:p w14:paraId="1B27A116" w14:textId="77777777" w:rsidR="009C0678" w:rsidRDefault="009C0678">
      <w:pPr>
        <w:rPr>
          <w:spacing w:val="62"/>
        </w:rPr>
      </w:pPr>
    </w:p>
    <w:p w14:paraId="5A5B8263" w14:textId="77777777" w:rsidR="009C0678" w:rsidRDefault="009C0678">
      <w:pPr>
        <w:rPr>
          <w:spacing w:val="62"/>
        </w:rPr>
      </w:pPr>
    </w:p>
    <w:p w14:paraId="03A5EF0E" w14:textId="77777777" w:rsidR="009C0678" w:rsidRDefault="009C0678">
      <w:pPr>
        <w:rPr>
          <w:spacing w:val="62"/>
        </w:rPr>
      </w:pPr>
    </w:p>
    <w:p w14:paraId="0FD08C75" w14:textId="77777777" w:rsidR="009C0678" w:rsidRDefault="009C0678">
      <w:pPr>
        <w:rPr>
          <w:spacing w:val="62"/>
        </w:rPr>
      </w:pPr>
    </w:p>
    <w:p w14:paraId="4EA929F6" w14:textId="77777777" w:rsidR="009C0678" w:rsidRDefault="009C0678">
      <w:pPr>
        <w:rPr>
          <w:spacing w:val="62"/>
        </w:rPr>
      </w:pPr>
    </w:p>
    <w:p w14:paraId="4ABBAAD1" w14:textId="77777777" w:rsidR="009C0678" w:rsidRDefault="009C0678">
      <w:pPr>
        <w:rPr>
          <w:spacing w:val="62"/>
        </w:rPr>
      </w:pPr>
    </w:p>
    <w:p w14:paraId="1C94F5B6" w14:textId="77777777" w:rsidR="009C0678" w:rsidRDefault="009C0678">
      <w:pPr>
        <w:rPr>
          <w:spacing w:val="62"/>
        </w:rPr>
      </w:pPr>
    </w:p>
    <w:p w14:paraId="19A2FC2B" w14:textId="77777777" w:rsidR="009C0678" w:rsidRDefault="009C0678">
      <w:pPr>
        <w:rPr>
          <w:spacing w:val="62"/>
        </w:rPr>
      </w:pPr>
    </w:p>
    <w:p w14:paraId="1CB0C82D" w14:textId="77777777" w:rsidR="009C0678" w:rsidRDefault="009C0678">
      <w:pPr>
        <w:rPr>
          <w:spacing w:val="62"/>
        </w:rPr>
      </w:pPr>
    </w:p>
    <w:p w14:paraId="44FC35EC" w14:textId="77777777" w:rsidR="009C0678" w:rsidRDefault="009C0678">
      <w:pPr>
        <w:rPr>
          <w:spacing w:val="62"/>
        </w:rPr>
      </w:pPr>
    </w:p>
    <w:p w14:paraId="1AAD74D4" w14:textId="77777777" w:rsidR="009C0678" w:rsidRDefault="009C0678">
      <w:pPr>
        <w:rPr>
          <w:spacing w:val="62"/>
        </w:rPr>
      </w:pPr>
    </w:p>
    <w:p w14:paraId="0B67B78B" w14:textId="77777777" w:rsidR="009C0678" w:rsidRDefault="009C0678">
      <w:pPr>
        <w:rPr>
          <w:spacing w:val="62"/>
        </w:rPr>
      </w:pPr>
    </w:p>
    <w:p w14:paraId="24F910C3" w14:textId="77777777" w:rsidR="009C0678" w:rsidRDefault="009C0678">
      <w:pPr>
        <w:rPr>
          <w:spacing w:val="62"/>
        </w:rPr>
      </w:pPr>
    </w:p>
    <w:p w14:paraId="0204C456" w14:textId="77777777" w:rsidR="009C0678" w:rsidRDefault="009C0678">
      <w:pPr>
        <w:rPr>
          <w:spacing w:val="62"/>
        </w:rPr>
      </w:pPr>
    </w:p>
    <w:p w14:paraId="0BECD343" w14:textId="77777777" w:rsidR="009C0678" w:rsidRDefault="009C0678">
      <w:pPr>
        <w:rPr>
          <w:spacing w:val="62"/>
        </w:rPr>
      </w:pPr>
    </w:p>
    <w:p w14:paraId="177177C7" w14:textId="77777777" w:rsidR="009C0678" w:rsidRDefault="009C0678"/>
    <w:p w14:paraId="770CCDDE" w14:textId="77777777" w:rsidR="009C0678" w:rsidRDefault="009C0678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  <w:sectPr w:rsidR="009C0678">
          <w:footerReference w:type="default" r:id="rId9"/>
          <w:pgSz w:w="8420" w:h="11910" w:orient="landscape"/>
          <w:pgMar w:top="850" w:right="850" w:bottom="850" w:left="850" w:header="227" w:footer="624" w:gutter="0"/>
          <w:cols w:space="0"/>
        </w:sectPr>
      </w:pPr>
    </w:p>
    <w:p w14:paraId="4142C4A2" w14:textId="77777777" w:rsidR="009C0678" w:rsidRDefault="009C0678">
      <w:pPr>
        <w:pStyle w:val="aa"/>
        <w:tabs>
          <w:tab w:val="left" w:pos="721"/>
        </w:tabs>
        <w:spacing w:before="27"/>
        <w:ind w:left="461" w:firstLine="0"/>
        <w:rPr>
          <w:sz w:val="28"/>
        </w:rPr>
      </w:pPr>
    </w:p>
    <w:p w14:paraId="397E4A34" w14:textId="77777777" w:rsidR="009C0678" w:rsidRDefault="00000000">
      <w:pPr>
        <w:pStyle w:val="aa"/>
        <w:numPr>
          <w:ilvl w:val="0"/>
          <w:numId w:val="2"/>
        </w:numPr>
        <w:tabs>
          <w:tab w:val="left" w:pos="721"/>
        </w:tabs>
        <w:spacing w:before="27"/>
        <w:ind w:hanging="259"/>
        <w:rPr>
          <w:sz w:val="28"/>
        </w:rPr>
      </w:pPr>
      <w:r>
        <w:rPr>
          <w:rFonts w:hint="eastAsia"/>
          <w:color w:val="231916"/>
          <w:spacing w:val="12"/>
          <w:sz w:val="28"/>
          <w:lang w:val="en-US"/>
        </w:rPr>
        <w:t>系统特点</w:t>
      </w:r>
    </w:p>
    <w:p w14:paraId="3CF16E14" w14:textId="77777777" w:rsidR="009C0678" w:rsidRDefault="009C0678"/>
    <w:tbl>
      <w:tblPr>
        <w:tblpPr w:leftFromText="180" w:rightFromText="180" w:vertAnchor="text" w:horzAnchor="page" w:tblpX="1077" w:tblpY="13"/>
        <w:tblOverlap w:val="never"/>
        <w:tblW w:w="499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3"/>
        <w:gridCol w:w="4642"/>
      </w:tblGrid>
      <w:tr w:rsidR="009C0678" w14:paraId="4B34E28B" w14:textId="77777777">
        <w:trPr>
          <w:trHeight w:val="518"/>
        </w:trPr>
        <w:tc>
          <w:tcPr>
            <w:tcW w:w="1653" w:type="pct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518D028" w14:textId="77777777" w:rsidR="009C0678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产品名称</w:t>
            </w:r>
          </w:p>
        </w:tc>
        <w:tc>
          <w:tcPr>
            <w:tcW w:w="3346" w:type="pct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F64EAB" w14:textId="77777777" w:rsidR="009C0678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描述</w:t>
            </w:r>
          </w:p>
        </w:tc>
      </w:tr>
      <w:tr w:rsidR="009C0678" w14:paraId="45BEEB7E" w14:textId="77777777">
        <w:trPr>
          <w:trHeight w:val="2035"/>
        </w:trPr>
        <w:tc>
          <w:tcPr>
            <w:tcW w:w="1653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6E3C20B" w14:textId="77777777" w:rsidR="009C067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环境水质监测浮标</w:t>
            </w:r>
          </w:p>
        </w:tc>
        <w:tc>
          <w:tcPr>
            <w:tcW w:w="3346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A97E7C7" w14:textId="77777777" w:rsidR="009C0678" w:rsidRDefault="00000000">
            <w:pPr>
              <w:numPr>
                <w:ilvl w:val="0"/>
                <w:numId w:val="3"/>
              </w:num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可实时实现多路参数在线监测。</w:t>
            </w:r>
          </w:p>
          <w:p w14:paraId="20A39795" w14:textId="77777777" w:rsidR="009C0678" w:rsidRDefault="00000000">
            <w:pPr>
              <w:numPr>
                <w:ilvl w:val="0"/>
                <w:numId w:val="3"/>
              </w:num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数据的存储和报警功能；数据的无线发射功能。</w:t>
            </w:r>
          </w:p>
          <w:p w14:paraId="3EFB043F" w14:textId="77777777" w:rsidR="009C0678" w:rsidRDefault="00000000">
            <w:pPr>
              <w:numPr>
                <w:ilvl w:val="0"/>
                <w:numId w:val="3"/>
              </w:num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峰值功耗为10W；传感器功耗0.2W/只。</w:t>
            </w:r>
          </w:p>
          <w:p w14:paraId="3EDECBEA" w14:textId="77777777" w:rsidR="009C0678" w:rsidRDefault="00000000">
            <w:pPr>
              <w:numPr>
                <w:ilvl w:val="0"/>
                <w:numId w:val="3"/>
              </w:numPr>
              <w:autoSpaceDE/>
              <w:autoSpaceDN/>
              <w:spacing w:line="300" w:lineRule="exact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</w:rPr>
              <w:t>外形尺寸：</w:t>
            </w:r>
            <w:r>
              <w:rPr>
                <w:rFonts w:hint="eastAsia"/>
                <w:sz w:val="18"/>
                <w:szCs w:val="18"/>
                <w:lang w:val="en-US"/>
              </w:rPr>
              <w:t>700*700*835mm。</w:t>
            </w:r>
          </w:p>
          <w:p w14:paraId="0441A07C" w14:textId="77777777" w:rsidR="009C0678" w:rsidRDefault="00000000">
            <w:pPr>
              <w:autoSpaceDE/>
              <w:autoSpaceDN/>
              <w:spacing w:line="300" w:lineRule="exact"/>
              <w:ind w:firstLineChars="700" w:firstLine="1260"/>
              <w:rPr>
                <w:sz w:val="18"/>
                <w:szCs w:val="18"/>
                <w:lang w:val="en-US"/>
              </w:rPr>
            </w:pPr>
            <w:r>
              <w:rPr>
                <w:rFonts w:hint="eastAsia"/>
                <w:sz w:val="18"/>
                <w:szCs w:val="18"/>
                <w:lang w:val="en-US"/>
              </w:rPr>
              <w:t>800*800*835mm（太阳能板展开）</w:t>
            </w:r>
          </w:p>
          <w:p w14:paraId="64B66BAB" w14:textId="77777777" w:rsidR="009C0678" w:rsidRDefault="00000000">
            <w:pPr>
              <w:numPr>
                <w:ilvl w:val="0"/>
                <w:numId w:val="3"/>
              </w:num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重量：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20</w:t>
            </w:r>
            <w:r>
              <w:rPr>
                <w:rFonts w:hint="eastAsia"/>
                <w:color w:val="000000"/>
                <w:sz w:val="18"/>
                <w:szCs w:val="18"/>
              </w:rPr>
              <w:t>KG</w:t>
            </w:r>
          </w:p>
          <w:p w14:paraId="454D68EB" w14:textId="77777777" w:rsidR="009C0678" w:rsidRDefault="00000000">
            <w:pPr>
              <w:numPr>
                <w:ilvl w:val="0"/>
                <w:numId w:val="3"/>
              </w:numPr>
              <w:autoSpaceDE/>
              <w:autoSpaceDN/>
              <w:spacing w:line="3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浮力：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</w:t>
            </w:r>
            <w:r>
              <w:rPr>
                <w:rFonts w:hint="eastAsia"/>
                <w:color w:val="000000"/>
                <w:sz w:val="18"/>
                <w:szCs w:val="18"/>
              </w:rPr>
              <w:t>0L</w:t>
            </w:r>
          </w:p>
        </w:tc>
      </w:tr>
      <w:tr w:rsidR="009C0678" w14:paraId="00D81B22" w14:textId="77777777">
        <w:trPr>
          <w:trHeight w:val="541"/>
        </w:trPr>
        <w:tc>
          <w:tcPr>
            <w:tcW w:w="1653" w:type="pct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85D1EBC" w14:textId="77777777" w:rsidR="009C0678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核心部件</w:t>
            </w:r>
          </w:p>
        </w:tc>
        <w:tc>
          <w:tcPr>
            <w:tcW w:w="3346" w:type="pct"/>
            <w:shd w:val="clear" w:color="auto" w:fill="95B3D7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770E398" w14:textId="77777777" w:rsidR="009C0678" w:rsidRDefault="00000000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描述</w:t>
            </w:r>
          </w:p>
        </w:tc>
      </w:tr>
      <w:tr w:rsidR="009C0678" w14:paraId="3CC74FBF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D95A3D1" w14:textId="77777777" w:rsidR="009C0678" w:rsidRDefault="00000000"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无线传输模块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0BA792B" w14:textId="77777777" w:rsidR="009C0678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4G传输模块，</w:t>
            </w:r>
            <w:r>
              <w:rPr>
                <w:rFonts w:hint="eastAsia"/>
                <w:color w:val="000000"/>
                <w:sz w:val="18"/>
                <w:szCs w:val="18"/>
              </w:rPr>
              <w:t>Rs485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/232接口</w:t>
            </w:r>
          </w:p>
        </w:tc>
      </w:tr>
      <w:tr w:rsidR="009C0678" w14:paraId="68C60128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4B263B" w14:textId="77777777" w:rsidR="009C067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电池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F068916" w14:textId="77777777" w:rsidR="009C0678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锂电池12VDC，</w:t>
            </w:r>
            <w:r>
              <w:rPr>
                <w:rFonts w:hint="eastAsia"/>
                <w:sz w:val="18"/>
                <w:szCs w:val="18"/>
                <w:lang w:val="en-US"/>
              </w:rPr>
              <w:t>60</w:t>
            </w:r>
            <w:r>
              <w:rPr>
                <w:rFonts w:hint="eastAsia"/>
                <w:sz w:val="18"/>
                <w:szCs w:val="18"/>
              </w:rPr>
              <w:t>AH（默认）</w:t>
            </w:r>
          </w:p>
        </w:tc>
      </w:tr>
      <w:tr w:rsidR="009C0678" w14:paraId="502C0013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F275897" w14:textId="77777777" w:rsidR="009C067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太阳能电池板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37E5266" w14:textId="77777777" w:rsidR="009C0678" w:rsidRDefault="00000000"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12V/</w:t>
            </w:r>
            <w:r>
              <w:rPr>
                <w:rFonts w:hint="eastAsia"/>
                <w:sz w:val="18"/>
                <w:szCs w:val="18"/>
                <w:lang w:val="en-US"/>
              </w:rPr>
              <w:t>15</w:t>
            </w:r>
            <w:r>
              <w:rPr>
                <w:rFonts w:hint="eastAsia"/>
                <w:sz w:val="18"/>
                <w:szCs w:val="18"/>
              </w:rPr>
              <w:t>W</w:t>
            </w:r>
            <w:r>
              <w:rPr>
                <w:rFonts w:hint="eastAsia"/>
                <w:sz w:val="18"/>
                <w:szCs w:val="18"/>
                <w:lang w:val="en-US"/>
              </w:rPr>
              <w:t xml:space="preserve"> X 4块</w:t>
            </w:r>
            <w:r>
              <w:rPr>
                <w:rFonts w:hint="eastAsia"/>
                <w:sz w:val="18"/>
                <w:szCs w:val="18"/>
              </w:rPr>
              <w:t>（默认）</w:t>
            </w:r>
          </w:p>
        </w:tc>
      </w:tr>
      <w:tr w:rsidR="009C0678" w14:paraId="6F7161DE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30BBDD5" w14:textId="77777777" w:rsidR="009C067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供电能力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47E618E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定制选型；阴雨天间歇工作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7</w:t>
            </w:r>
            <w:r>
              <w:rPr>
                <w:rFonts w:hint="eastAsia"/>
                <w:color w:val="000000"/>
                <w:sz w:val="18"/>
                <w:szCs w:val="18"/>
              </w:rPr>
              <w:t>天以上</w:t>
            </w:r>
          </w:p>
        </w:tc>
      </w:tr>
      <w:tr w:rsidR="009C0678" w14:paraId="1CB6A522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C48751" w14:textId="77777777" w:rsidR="009C067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位置指示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D88306D" w14:textId="77777777" w:rsidR="009C0678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警示灯，依照光线定时开启；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GPS</w:t>
            </w:r>
            <w:r>
              <w:rPr>
                <w:rFonts w:hint="eastAsia"/>
                <w:color w:val="000000"/>
                <w:sz w:val="18"/>
                <w:szCs w:val="18"/>
              </w:rPr>
              <w:t>定位（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选配</w:t>
            </w:r>
            <w:r>
              <w:rPr>
                <w:rFonts w:hint="eastAsia"/>
                <w:color w:val="000000"/>
                <w:sz w:val="18"/>
                <w:szCs w:val="18"/>
              </w:rPr>
              <w:t>）；</w:t>
            </w:r>
          </w:p>
        </w:tc>
      </w:tr>
      <w:tr w:rsidR="009C0678" w14:paraId="248C1217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5E9D39B" w14:textId="77777777" w:rsidR="009C067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监测平台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667BB60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云平台；手机APP</w:t>
            </w:r>
          </w:p>
        </w:tc>
      </w:tr>
      <w:tr w:rsidR="009C0678" w14:paraId="42F2E8D4" w14:textId="77777777">
        <w:trPr>
          <w:trHeight w:val="539"/>
        </w:trPr>
        <w:tc>
          <w:tcPr>
            <w:tcW w:w="1653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C9EC962" w14:textId="77777777" w:rsidR="009C0678" w:rsidRDefault="00000000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防护罩</w:t>
            </w:r>
          </w:p>
        </w:tc>
        <w:tc>
          <w:tcPr>
            <w:tcW w:w="3346" w:type="pct"/>
            <w:shd w:val="clear" w:color="auto" w:fill="FFFFFF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2A083F3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 xml:space="preserve">SUS304 </w:t>
            </w:r>
            <w:r>
              <w:rPr>
                <w:rFonts w:hint="eastAsia"/>
                <w:color w:val="000000"/>
                <w:sz w:val="18"/>
                <w:szCs w:val="18"/>
              </w:rPr>
              <w:t>滤筒防护罩</w:t>
            </w:r>
          </w:p>
        </w:tc>
      </w:tr>
    </w:tbl>
    <w:p w14:paraId="7BDAE7E6" w14:textId="77777777" w:rsidR="009C0678" w:rsidRDefault="009C0678"/>
    <w:p w14:paraId="17FF6F6C" w14:textId="77777777" w:rsidR="009C0678" w:rsidRDefault="009C0678"/>
    <w:p w14:paraId="3D62484B" w14:textId="77777777" w:rsidR="009C0678" w:rsidRDefault="009C0678"/>
    <w:p w14:paraId="7E7C38B6" w14:textId="77777777" w:rsidR="009C0678" w:rsidRDefault="009C0678"/>
    <w:p w14:paraId="7E98ABA7" w14:textId="77777777" w:rsidR="009C0678" w:rsidRDefault="009C0678"/>
    <w:tbl>
      <w:tblPr>
        <w:tblW w:w="0" w:type="auto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0"/>
        <w:gridCol w:w="2022"/>
        <w:gridCol w:w="1894"/>
        <w:gridCol w:w="1812"/>
      </w:tblGrid>
      <w:tr w:rsidR="009C0678" w14:paraId="73AE6BD6" w14:textId="77777777">
        <w:trPr>
          <w:trHeight w:val="402"/>
        </w:trPr>
        <w:tc>
          <w:tcPr>
            <w:tcW w:w="1320" w:type="dxa"/>
            <w:tcBorders>
              <w:top w:val="single" w:sz="6" w:space="0" w:color="auto"/>
              <w:left w:val="single" w:sz="6" w:space="0" w:color="auto"/>
            </w:tcBorders>
            <w:shd w:val="clear" w:color="auto" w:fill="95B3D7"/>
          </w:tcPr>
          <w:p w14:paraId="41FE2A84" w14:textId="77777777" w:rsidR="009C0678" w:rsidRDefault="00000000">
            <w:pPr>
              <w:spacing w:line="360" w:lineRule="auto"/>
              <w:rPr>
                <w:b/>
                <w:iCs/>
                <w:sz w:val="18"/>
                <w:szCs w:val="18"/>
              </w:rPr>
            </w:pPr>
            <w:r>
              <w:rPr>
                <w:rFonts w:hint="eastAsia"/>
                <w:b/>
                <w:iCs/>
                <w:sz w:val="18"/>
                <w:szCs w:val="18"/>
              </w:rPr>
              <w:t>名称</w:t>
            </w:r>
          </w:p>
        </w:tc>
        <w:tc>
          <w:tcPr>
            <w:tcW w:w="2022" w:type="dxa"/>
            <w:tcBorders>
              <w:top w:val="single" w:sz="6" w:space="0" w:color="auto"/>
            </w:tcBorders>
            <w:shd w:val="clear" w:color="auto" w:fill="95B3D7"/>
          </w:tcPr>
          <w:p w14:paraId="4EB1E5BD" w14:textId="77777777" w:rsidR="009C0678" w:rsidRDefault="00000000">
            <w:pPr>
              <w:spacing w:line="360" w:lineRule="auto"/>
              <w:rPr>
                <w:b/>
                <w:iCs/>
                <w:sz w:val="18"/>
                <w:szCs w:val="18"/>
              </w:rPr>
            </w:pPr>
            <w:r>
              <w:rPr>
                <w:rFonts w:hint="eastAsia"/>
                <w:b/>
                <w:iCs/>
                <w:sz w:val="18"/>
                <w:szCs w:val="18"/>
              </w:rPr>
              <w:t>测量范围</w:t>
            </w:r>
          </w:p>
        </w:tc>
        <w:tc>
          <w:tcPr>
            <w:tcW w:w="1894" w:type="dxa"/>
            <w:tcBorders>
              <w:top w:val="single" w:sz="6" w:space="0" w:color="auto"/>
            </w:tcBorders>
            <w:shd w:val="clear" w:color="auto" w:fill="95B3D7"/>
          </w:tcPr>
          <w:p w14:paraId="19C7710F" w14:textId="77777777" w:rsidR="009C0678" w:rsidRDefault="00000000">
            <w:pPr>
              <w:spacing w:line="360" w:lineRule="auto"/>
              <w:rPr>
                <w:b/>
                <w:iCs/>
                <w:sz w:val="18"/>
                <w:szCs w:val="18"/>
              </w:rPr>
            </w:pPr>
            <w:r>
              <w:rPr>
                <w:rFonts w:hint="eastAsia"/>
                <w:b/>
                <w:iCs/>
                <w:sz w:val="18"/>
                <w:szCs w:val="18"/>
              </w:rPr>
              <w:t>精度</w:t>
            </w:r>
          </w:p>
        </w:tc>
        <w:tc>
          <w:tcPr>
            <w:tcW w:w="1812" w:type="dxa"/>
            <w:tcBorders>
              <w:top w:val="single" w:sz="6" w:space="0" w:color="auto"/>
              <w:right w:val="single" w:sz="6" w:space="0" w:color="auto"/>
            </w:tcBorders>
            <w:shd w:val="clear" w:color="auto" w:fill="95B3D7"/>
          </w:tcPr>
          <w:p w14:paraId="1349076C" w14:textId="77777777" w:rsidR="009C0678" w:rsidRDefault="00000000">
            <w:pPr>
              <w:spacing w:line="360" w:lineRule="auto"/>
              <w:rPr>
                <w:b/>
                <w:iCs/>
                <w:sz w:val="18"/>
                <w:szCs w:val="18"/>
              </w:rPr>
            </w:pPr>
            <w:r>
              <w:rPr>
                <w:rFonts w:hint="eastAsia"/>
                <w:b/>
                <w:iCs/>
                <w:sz w:val="18"/>
                <w:szCs w:val="18"/>
              </w:rPr>
              <w:t>分辨率</w:t>
            </w:r>
          </w:p>
        </w:tc>
      </w:tr>
      <w:tr w:rsidR="009C0678" w14:paraId="476CF60A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056BD407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溶解氧传感器</w:t>
            </w:r>
          </w:p>
        </w:tc>
        <w:tc>
          <w:tcPr>
            <w:tcW w:w="2022" w:type="dxa"/>
            <w:vAlign w:val="center"/>
          </w:tcPr>
          <w:p w14:paraId="14B1B795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0～20 mg/L</w:t>
            </w:r>
          </w:p>
        </w:tc>
        <w:tc>
          <w:tcPr>
            <w:tcW w:w="1894" w:type="dxa"/>
            <w:vAlign w:val="center"/>
          </w:tcPr>
          <w:p w14:paraId="00DC9AF6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±2%F.S,±0.5℃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2A317BF4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0.01mg/L,0.1℃</w:t>
            </w:r>
          </w:p>
        </w:tc>
      </w:tr>
      <w:tr w:rsidR="009C0678" w14:paraId="1ED28C60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3A27BE07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浊度传感器</w:t>
            </w:r>
          </w:p>
        </w:tc>
        <w:tc>
          <w:tcPr>
            <w:tcW w:w="2022" w:type="dxa"/>
            <w:vAlign w:val="center"/>
          </w:tcPr>
          <w:p w14:paraId="21B1F35A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0～1000 NTU</w:t>
            </w:r>
          </w:p>
        </w:tc>
        <w:tc>
          <w:tcPr>
            <w:tcW w:w="1894" w:type="dxa"/>
            <w:vAlign w:val="center"/>
          </w:tcPr>
          <w:p w14:paraId="42D1913F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5</w:t>
            </w:r>
            <w:r>
              <w:rPr>
                <w:rFonts w:hint="eastAsia"/>
                <w:color w:val="000000"/>
                <w:sz w:val="18"/>
                <w:szCs w:val="18"/>
              </w:rPr>
              <w:t>%F.S.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7CBDF7A6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 NTU，0.1℃</w:t>
            </w:r>
          </w:p>
        </w:tc>
      </w:tr>
      <w:tr w:rsidR="009C0678" w14:paraId="2AD570A0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0E5FF61A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电导率传感器</w:t>
            </w:r>
          </w:p>
        </w:tc>
        <w:tc>
          <w:tcPr>
            <w:tcW w:w="2022" w:type="dxa"/>
            <w:vAlign w:val="center"/>
          </w:tcPr>
          <w:p w14:paraId="1270F1E7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0-5000uS/cm；0-200mS/cm </w:t>
            </w:r>
          </w:p>
        </w:tc>
        <w:tc>
          <w:tcPr>
            <w:tcW w:w="1894" w:type="dxa"/>
            <w:vAlign w:val="center"/>
          </w:tcPr>
          <w:p w14:paraId="11FCF613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±1.5% F.S.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3078F17F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 uS/cm；0.1mS/cm</w:t>
            </w:r>
          </w:p>
        </w:tc>
      </w:tr>
      <w:tr w:rsidR="009C0678" w14:paraId="63290A64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594E7BA5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pH传感器</w:t>
            </w:r>
          </w:p>
        </w:tc>
        <w:tc>
          <w:tcPr>
            <w:tcW w:w="2022" w:type="dxa"/>
            <w:vAlign w:val="center"/>
          </w:tcPr>
          <w:p w14:paraId="32EA5AC2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0～14 pH</w:t>
            </w:r>
          </w:p>
        </w:tc>
        <w:tc>
          <w:tcPr>
            <w:tcW w:w="1894" w:type="dxa"/>
            <w:vAlign w:val="center"/>
          </w:tcPr>
          <w:p w14:paraId="63A89AF1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±0.1 pH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564D00EB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pH</w:t>
            </w:r>
          </w:p>
        </w:tc>
      </w:tr>
      <w:tr w:rsidR="009C0678" w14:paraId="7F5EC382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3880820F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ORP传感器</w:t>
            </w:r>
          </w:p>
        </w:tc>
        <w:tc>
          <w:tcPr>
            <w:tcW w:w="2022" w:type="dxa"/>
            <w:vAlign w:val="center"/>
          </w:tcPr>
          <w:p w14:paraId="350A4A39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-1500mV～+1500mV</w:t>
            </w:r>
          </w:p>
        </w:tc>
        <w:tc>
          <w:tcPr>
            <w:tcW w:w="1894" w:type="dxa"/>
            <w:vAlign w:val="center"/>
          </w:tcPr>
          <w:p w14:paraId="66CE3F33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±6mV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115B8735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1mV</w:t>
            </w:r>
          </w:p>
        </w:tc>
      </w:tr>
      <w:tr w:rsidR="009C0678" w14:paraId="5B8002B9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717F4876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氨氮传感器</w:t>
            </w:r>
          </w:p>
        </w:tc>
        <w:tc>
          <w:tcPr>
            <w:tcW w:w="2022" w:type="dxa"/>
            <w:vAlign w:val="center"/>
          </w:tcPr>
          <w:p w14:paraId="3B0BC8FC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0～10mg/L</w:t>
            </w:r>
            <w:r>
              <w:rPr>
                <w:rFonts w:hint="eastAsia"/>
                <w:color w:val="000000"/>
                <w:sz w:val="18"/>
                <w:szCs w:val="18"/>
                <w:lang w:val="en-US"/>
              </w:rPr>
              <w:t>或</w:t>
            </w:r>
            <w:r>
              <w:rPr>
                <w:rFonts w:hint="eastAsia"/>
                <w:color w:val="000000"/>
                <w:sz w:val="18"/>
                <w:szCs w:val="18"/>
              </w:rPr>
              <w:t>0～100mg/L或0～1000mg/L</w:t>
            </w:r>
          </w:p>
        </w:tc>
        <w:tc>
          <w:tcPr>
            <w:tcW w:w="1894" w:type="dxa"/>
            <w:vAlign w:val="center"/>
          </w:tcPr>
          <w:p w14:paraId="4E2A3799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44A3D06F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0.1mg/L</w:t>
            </w:r>
          </w:p>
        </w:tc>
      </w:tr>
      <w:tr w:rsidR="009C0678" w14:paraId="680D21AC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58F54939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叶绿素传感器</w:t>
            </w:r>
          </w:p>
        </w:tc>
        <w:tc>
          <w:tcPr>
            <w:tcW w:w="2022" w:type="dxa"/>
            <w:vAlign w:val="center"/>
          </w:tcPr>
          <w:p w14:paraId="5506FDA0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0～400ug/L</w:t>
            </w:r>
          </w:p>
        </w:tc>
        <w:tc>
          <w:tcPr>
            <w:tcW w:w="1894" w:type="dxa"/>
            <w:vAlign w:val="center"/>
          </w:tcPr>
          <w:p w14:paraId="083CCEE0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±3%F.S.（&gt;300ug/L）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1FD9227F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 ug/L</w:t>
            </w:r>
          </w:p>
        </w:tc>
      </w:tr>
      <w:tr w:rsidR="009C0678" w14:paraId="635E574A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5AD1C4E2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蓝绿藻传感器</w:t>
            </w:r>
          </w:p>
        </w:tc>
        <w:tc>
          <w:tcPr>
            <w:tcW w:w="2022" w:type="dxa"/>
            <w:vAlign w:val="center"/>
          </w:tcPr>
          <w:p w14:paraId="3C7B068A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100～300，000cells/mL</w:t>
            </w:r>
          </w:p>
        </w:tc>
        <w:tc>
          <w:tcPr>
            <w:tcW w:w="1894" w:type="dxa"/>
            <w:vAlign w:val="center"/>
          </w:tcPr>
          <w:p w14:paraId="56B6C050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1ppb若丹明WT染料的信号水平</w:t>
            </w:r>
            <w:proofErr w:type="gramStart"/>
            <w:r>
              <w:rPr>
                <w:rFonts w:hint="eastAsia"/>
                <w:color w:val="000000"/>
                <w:sz w:val="18"/>
                <w:szCs w:val="18"/>
              </w:rPr>
              <w:t>对应值</w:t>
            </w:r>
            <w:proofErr w:type="gramEnd"/>
            <w:r>
              <w:rPr>
                <w:rFonts w:hint="eastAsia"/>
                <w:color w:val="000000"/>
                <w:sz w:val="18"/>
                <w:szCs w:val="18"/>
              </w:rPr>
              <w:t>的±5%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3BFC9148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 ug/L</w:t>
            </w:r>
          </w:p>
        </w:tc>
      </w:tr>
      <w:tr w:rsidR="009C0678" w14:paraId="2D082939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35478D72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COD传感器</w:t>
            </w:r>
          </w:p>
        </w:tc>
        <w:tc>
          <w:tcPr>
            <w:tcW w:w="2022" w:type="dxa"/>
            <w:vAlign w:val="center"/>
          </w:tcPr>
          <w:p w14:paraId="150A26E8" w14:textId="77777777" w:rsidR="009C0678" w:rsidRDefault="00000000">
            <w:pPr>
              <w:rPr>
                <w:color w:val="000000"/>
                <w:sz w:val="18"/>
                <w:szCs w:val="18"/>
                <w:lang w:val="en-US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 xml:space="preserve">0～100mg/L </w:t>
            </w:r>
          </w:p>
        </w:tc>
        <w:tc>
          <w:tcPr>
            <w:tcW w:w="1894" w:type="dxa"/>
            <w:vAlign w:val="center"/>
          </w:tcPr>
          <w:p w14:paraId="4183599D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6711B2E0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0.1mg/L</w:t>
            </w:r>
          </w:p>
        </w:tc>
      </w:tr>
      <w:tr w:rsidR="009C0678" w14:paraId="6275C4F1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2D222E20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余氯传感器</w:t>
            </w:r>
          </w:p>
        </w:tc>
        <w:tc>
          <w:tcPr>
            <w:tcW w:w="2022" w:type="dxa"/>
            <w:vAlign w:val="center"/>
          </w:tcPr>
          <w:p w14:paraId="135040DE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0～10mg/L</w:t>
            </w:r>
          </w:p>
        </w:tc>
        <w:tc>
          <w:tcPr>
            <w:tcW w:w="1894" w:type="dxa"/>
            <w:vAlign w:val="center"/>
          </w:tcPr>
          <w:p w14:paraId="08D543D1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±5%F.S.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7897611E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0.01mg/L</w:t>
            </w:r>
          </w:p>
        </w:tc>
      </w:tr>
      <w:tr w:rsidR="009C0678" w14:paraId="53EDDF8E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5B1133EE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温度</w:t>
            </w:r>
          </w:p>
        </w:tc>
        <w:tc>
          <w:tcPr>
            <w:tcW w:w="2022" w:type="dxa"/>
            <w:vAlign w:val="center"/>
          </w:tcPr>
          <w:p w14:paraId="3E021E42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0～50℃</w:t>
            </w:r>
          </w:p>
        </w:tc>
        <w:tc>
          <w:tcPr>
            <w:tcW w:w="1894" w:type="dxa"/>
            <w:vAlign w:val="center"/>
          </w:tcPr>
          <w:p w14:paraId="724F99EC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±0.5℃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72D0EBAA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0.1℃</w:t>
            </w:r>
          </w:p>
        </w:tc>
      </w:tr>
      <w:tr w:rsidR="009C0678" w14:paraId="12DE4FE3" w14:textId="77777777">
        <w:trPr>
          <w:trHeight w:val="539"/>
        </w:trPr>
        <w:tc>
          <w:tcPr>
            <w:tcW w:w="1320" w:type="dxa"/>
            <w:tcBorders>
              <w:left w:val="single" w:sz="6" w:space="0" w:color="auto"/>
            </w:tcBorders>
            <w:vAlign w:val="center"/>
          </w:tcPr>
          <w:p w14:paraId="67A61BBB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氯离子传感器</w:t>
            </w:r>
          </w:p>
        </w:tc>
        <w:tc>
          <w:tcPr>
            <w:tcW w:w="2022" w:type="dxa"/>
            <w:vAlign w:val="center"/>
          </w:tcPr>
          <w:p w14:paraId="6A82CA45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0~35500mg/L</w:t>
            </w:r>
          </w:p>
        </w:tc>
        <w:tc>
          <w:tcPr>
            <w:tcW w:w="1894" w:type="dxa"/>
            <w:vAlign w:val="center"/>
          </w:tcPr>
          <w:p w14:paraId="3696A424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±10%或±2mg/L</w:t>
            </w:r>
          </w:p>
        </w:tc>
        <w:tc>
          <w:tcPr>
            <w:tcW w:w="1812" w:type="dxa"/>
            <w:tcBorders>
              <w:right w:val="single" w:sz="6" w:space="0" w:color="auto"/>
            </w:tcBorders>
            <w:vAlign w:val="center"/>
          </w:tcPr>
          <w:p w14:paraId="4C23C235" w14:textId="77777777" w:rsidR="009C0678" w:rsidRDefault="00000000">
            <w:pPr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0.1mg/L</w:t>
            </w:r>
          </w:p>
        </w:tc>
      </w:tr>
    </w:tbl>
    <w:p w14:paraId="75AB68C4" w14:textId="77777777" w:rsidR="009C0678" w:rsidRDefault="009C0678">
      <w:pPr>
        <w:tabs>
          <w:tab w:val="left" w:pos="1746"/>
        </w:tabs>
      </w:pPr>
    </w:p>
    <w:p w14:paraId="4BDF14F9" w14:textId="77777777" w:rsidR="009C0678" w:rsidRDefault="009C0678">
      <w:pPr>
        <w:tabs>
          <w:tab w:val="left" w:pos="1746"/>
        </w:tabs>
      </w:pPr>
    </w:p>
    <w:p w14:paraId="48347258" w14:textId="77777777" w:rsidR="009C0678" w:rsidRDefault="009C0678">
      <w:pPr>
        <w:tabs>
          <w:tab w:val="left" w:pos="1746"/>
        </w:tabs>
      </w:pPr>
    </w:p>
    <w:p w14:paraId="1F13644D" w14:textId="77777777" w:rsidR="009C0678" w:rsidRDefault="00000000">
      <w:pPr>
        <w:tabs>
          <w:tab w:val="left" w:pos="1746"/>
        </w:tabs>
      </w:pPr>
      <w:r>
        <w:rPr>
          <w:rFonts w:hint="eastAsia"/>
        </w:rPr>
        <w:tab/>
      </w:r>
    </w:p>
    <w:p w14:paraId="45FB98A4" w14:textId="77777777" w:rsidR="009C0678" w:rsidRDefault="00000000">
      <w:pPr>
        <w:pStyle w:val="1"/>
        <w:numPr>
          <w:ilvl w:val="0"/>
          <w:numId w:val="2"/>
        </w:numPr>
        <w:tabs>
          <w:tab w:val="left" w:pos="729"/>
        </w:tabs>
      </w:pPr>
      <w:r>
        <w:rPr>
          <w:color w:val="231916"/>
          <w:spacing w:val="12"/>
        </w:rPr>
        <w:lastRenderedPageBreak/>
        <w:t>产品</w:t>
      </w:r>
      <w:r>
        <w:rPr>
          <w:color w:val="231916"/>
          <w:spacing w:val="12"/>
          <w:lang w:val="en-US"/>
        </w:rPr>
        <w:t>介绍</w:t>
      </w:r>
    </w:p>
    <w:p w14:paraId="601BAE08" w14:textId="77777777" w:rsidR="009C0678" w:rsidRDefault="009C0678"/>
    <w:p w14:paraId="20F05CAC" w14:textId="77777777" w:rsidR="009C0678" w:rsidRDefault="00000000">
      <w:pPr>
        <w:spacing w:line="480" w:lineRule="auto"/>
        <w:ind w:firstLineChars="200" w:firstLine="36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本公司推出的</w:t>
      </w:r>
      <w:r>
        <w:rPr>
          <w:rFonts w:hint="eastAsia"/>
          <w:color w:val="000000"/>
          <w:sz w:val="18"/>
          <w:szCs w:val="18"/>
          <w:lang w:val="en-US"/>
        </w:rPr>
        <w:t>微型</w:t>
      </w:r>
      <w:r>
        <w:rPr>
          <w:rFonts w:hint="eastAsia"/>
          <w:color w:val="000000"/>
          <w:sz w:val="18"/>
          <w:szCs w:val="18"/>
        </w:rPr>
        <w:t>水质监测浮标可以实现多种水质参数的同时测量，包括溶解氧、pH、ORP、电导率和浊度等。数据采集模块通过RS-485(Modbus/RTU协议)总线采集和处理各数字传感器测量得到的数据，并将数据无线传送到云端，同时根据用户需求可以</w:t>
      </w:r>
      <w:r>
        <w:rPr>
          <w:rFonts w:hint="eastAsia"/>
          <w:color w:val="000000"/>
          <w:sz w:val="18"/>
          <w:szCs w:val="18"/>
          <w:lang w:val="en-US"/>
        </w:rPr>
        <w:t>在</w:t>
      </w:r>
      <w:r>
        <w:rPr>
          <w:rFonts w:hint="eastAsia"/>
          <w:color w:val="000000"/>
          <w:sz w:val="18"/>
          <w:szCs w:val="18"/>
        </w:rPr>
        <w:t>手机APP等多平台上获取传感器测量值。</w:t>
      </w:r>
    </w:p>
    <w:p w14:paraId="401FFE50" w14:textId="77777777" w:rsidR="009C0678" w:rsidRDefault="00000000">
      <w:pPr>
        <w:spacing w:line="480" w:lineRule="auto"/>
        <w:ind w:firstLineChars="200" w:firstLine="36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完整的监测浮标，由浮标体及锚系、监测仪器（</w:t>
      </w:r>
      <w:r>
        <w:rPr>
          <w:rFonts w:hint="eastAsia"/>
          <w:color w:val="000000"/>
          <w:sz w:val="18"/>
          <w:szCs w:val="18"/>
          <w:lang w:val="en-US"/>
        </w:rPr>
        <w:t>可选配</w:t>
      </w:r>
      <w:r>
        <w:rPr>
          <w:rFonts w:hint="eastAsia"/>
          <w:color w:val="000000"/>
          <w:sz w:val="18"/>
          <w:szCs w:val="18"/>
        </w:rPr>
        <w:t>摄像头、温度、溶解氧、浊度、电导率、PH、氨氮、UV COD、叶绿素等）、数据采集传输模块、无线传输模块、供电单元、报警、GPS、远程监测平台组成，无需铺设电缆，可迅速方便地投放在需要监控的地方进行无线监控。</w:t>
      </w:r>
    </w:p>
    <w:p w14:paraId="266C1603" w14:textId="77777777" w:rsidR="009C0678" w:rsidRDefault="00000000">
      <w:pPr>
        <w:spacing w:line="480" w:lineRule="auto"/>
        <w:ind w:firstLineChars="200" w:firstLine="360"/>
        <w:rPr>
          <w:color w:val="000000"/>
          <w:sz w:val="18"/>
          <w:szCs w:val="18"/>
        </w:rPr>
      </w:pPr>
      <w:r>
        <w:rPr>
          <w:rFonts w:hint="eastAsia"/>
          <w:color w:val="000000"/>
          <w:sz w:val="18"/>
          <w:szCs w:val="18"/>
        </w:rPr>
        <w:t>环境水质监测浮标的应用领域广泛，可用在水产养殖、工业生活污水排放、农业灌溉用水、环境监测等领域。</w:t>
      </w:r>
    </w:p>
    <w:p w14:paraId="1B95277E" w14:textId="77777777" w:rsidR="009C0678" w:rsidRDefault="00000000">
      <w:pPr>
        <w:spacing w:line="480" w:lineRule="auto"/>
        <w:rPr>
          <w:color w:val="000000"/>
          <w:sz w:val="18"/>
          <w:szCs w:val="18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655A66F1" wp14:editId="582C0C6F">
            <wp:simplePos x="0" y="0"/>
            <wp:positionH relativeFrom="column">
              <wp:posOffset>314325</wp:posOffset>
            </wp:positionH>
            <wp:positionV relativeFrom="paragraph">
              <wp:posOffset>2790825</wp:posOffset>
            </wp:positionV>
            <wp:extent cx="3663950" cy="3171190"/>
            <wp:effectExtent l="0" t="0" r="12700" b="10160"/>
            <wp:wrapNone/>
            <wp:docPr id="1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663950" cy="317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114300" distR="114300" wp14:anchorId="2CE5D2D8" wp14:editId="07D67E1E">
            <wp:extent cx="4258310" cy="2757805"/>
            <wp:effectExtent l="0" t="0" r="8890" b="4445"/>
            <wp:docPr id="1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58310" cy="2757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18BB4E" w14:textId="77777777" w:rsidR="009C0678" w:rsidRDefault="009C0678">
      <w:pPr>
        <w:spacing w:line="480" w:lineRule="auto"/>
        <w:rPr>
          <w:color w:val="000000"/>
          <w:sz w:val="18"/>
          <w:szCs w:val="18"/>
        </w:rPr>
      </w:pPr>
    </w:p>
    <w:p w14:paraId="03D67176" w14:textId="77777777" w:rsidR="009C0678" w:rsidRDefault="009C0678">
      <w:pPr>
        <w:spacing w:line="480" w:lineRule="auto"/>
        <w:rPr>
          <w:color w:val="000000"/>
          <w:sz w:val="18"/>
          <w:szCs w:val="18"/>
        </w:rPr>
      </w:pPr>
    </w:p>
    <w:p w14:paraId="54CB7257" w14:textId="77777777" w:rsidR="009C0678" w:rsidRDefault="009C0678">
      <w:pPr>
        <w:pStyle w:val="1"/>
        <w:numPr>
          <w:ilvl w:val="0"/>
          <w:numId w:val="0"/>
        </w:numPr>
        <w:tabs>
          <w:tab w:val="left" w:pos="729"/>
        </w:tabs>
        <w:rPr>
          <w:rFonts w:ascii="等线" w:eastAsia="等线" w:hAnsi="等线" w:cs="等线"/>
          <w:b/>
          <w:bCs/>
        </w:rPr>
      </w:pPr>
    </w:p>
    <w:p w14:paraId="1BEE4F78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206B7C99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5697B06E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1458444E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19411DBC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721E6E04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146F7C8D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1409F2AF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5CAFE5A9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630A662D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20FEA7C3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6476AE64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380D2844" w14:textId="77777777" w:rsidR="009C0678" w:rsidRDefault="009C0678">
      <w:pPr>
        <w:rPr>
          <w:rFonts w:ascii="等线" w:eastAsia="等线" w:hAnsi="等线" w:cs="等线"/>
          <w:b/>
          <w:bCs/>
        </w:rPr>
      </w:pPr>
    </w:p>
    <w:p w14:paraId="6BCE8ECB" w14:textId="77777777" w:rsidR="009C0678" w:rsidRDefault="00000000">
      <w:pPr>
        <w:pStyle w:val="1"/>
        <w:numPr>
          <w:ilvl w:val="0"/>
          <w:numId w:val="2"/>
        </w:numPr>
        <w:tabs>
          <w:tab w:val="left" w:pos="729"/>
        </w:tabs>
        <w:rPr>
          <w:color w:val="231916"/>
          <w:spacing w:val="12"/>
        </w:rPr>
      </w:pPr>
      <w:r>
        <w:rPr>
          <w:rFonts w:hint="eastAsia"/>
          <w:color w:val="231916"/>
          <w:spacing w:val="12"/>
          <w:lang w:val="en-US"/>
        </w:rPr>
        <w:lastRenderedPageBreak/>
        <w:t>监测界面及现场应用</w:t>
      </w:r>
    </w:p>
    <w:p w14:paraId="6E48F6A2" w14:textId="77777777" w:rsidR="009C0678" w:rsidRDefault="009C0678"/>
    <w:p w14:paraId="002A8C7B" w14:textId="77777777" w:rsidR="009C0678" w:rsidRDefault="00000000">
      <w:pPr>
        <w:pStyle w:val="2"/>
        <w:numPr>
          <w:ilvl w:val="0"/>
          <w:numId w:val="4"/>
        </w:numPr>
        <w:spacing w:line="415" w:lineRule="auto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传感器监测界面</w:t>
      </w:r>
    </w:p>
    <w:p w14:paraId="7B5C0640" w14:textId="77777777" w:rsidR="009C0678" w:rsidRDefault="00000000">
      <w:pPr>
        <w:tabs>
          <w:tab w:val="left" w:pos="1746"/>
        </w:tabs>
        <w:jc w:val="center"/>
        <w:rPr>
          <w:rFonts w:ascii="等线" w:eastAsia="等线" w:hAnsi="等线" w:cs="等线"/>
          <w:sz w:val="28"/>
          <w:szCs w:val="28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4AB0E99D" wp14:editId="7FFF0605">
            <wp:extent cx="4260850" cy="2150745"/>
            <wp:effectExtent l="0" t="0" r="6350" b="1905"/>
            <wp:docPr id="14" name="图片 14" descr="微信图片_20220902131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2090213134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68AE9B" w14:textId="77777777" w:rsidR="009C0678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图1 监测界面</w:t>
      </w:r>
    </w:p>
    <w:p w14:paraId="0EFF1AA5" w14:textId="77777777" w:rsidR="009C0678" w:rsidRDefault="00000000">
      <w:pPr>
        <w:pStyle w:val="2"/>
        <w:numPr>
          <w:ilvl w:val="0"/>
          <w:numId w:val="4"/>
        </w:numPr>
        <w:spacing w:line="415" w:lineRule="auto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视频监控画面</w:t>
      </w:r>
    </w:p>
    <w:p w14:paraId="6BADF777" w14:textId="77777777" w:rsidR="009C0678" w:rsidRDefault="00000000">
      <w:pPr>
        <w:tabs>
          <w:tab w:val="left" w:pos="1746"/>
        </w:tabs>
        <w:jc w:val="center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7596F3C9" wp14:editId="3B135D88">
            <wp:extent cx="4185920" cy="2537460"/>
            <wp:effectExtent l="0" t="0" r="5080" b="1524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rcRect t="10620"/>
                    <a:stretch>
                      <a:fillRect/>
                    </a:stretch>
                  </pic:blipFill>
                  <pic:spPr>
                    <a:xfrm>
                      <a:off x="0" y="0"/>
                      <a:ext cx="4185920" cy="2537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FB9408" w14:textId="77777777" w:rsidR="009C0678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图2 视频监控画面</w:t>
      </w:r>
    </w:p>
    <w:p w14:paraId="4D6ABDDD" w14:textId="77777777" w:rsidR="009C0678" w:rsidRDefault="009C0678">
      <w:pPr>
        <w:pStyle w:val="2"/>
        <w:numPr>
          <w:ilvl w:val="1"/>
          <w:numId w:val="0"/>
        </w:numPr>
        <w:spacing w:line="415" w:lineRule="auto"/>
        <w:rPr>
          <w:rFonts w:ascii="微软雅黑" w:eastAsia="微软雅黑" w:hAnsi="微软雅黑" w:cs="微软雅黑"/>
        </w:rPr>
      </w:pPr>
    </w:p>
    <w:p w14:paraId="1302A1A7" w14:textId="77777777" w:rsidR="009C0678" w:rsidRDefault="00000000">
      <w:pPr>
        <w:pStyle w:val="2"/>
        <w:numPr>
          <w:ilvl w:val="0"/>
          <w:numId w:val="4"/>
        </w:numPr>
        <w:spacing w:line="415" w:lineRule="auto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  <w:lang w:val="en-US"/>
        </w:rPr>
        <w:t>报警记录</w:t>
      </w:r>
      <w:r>
        <w:rPr>
          <w:rFonts w:ascii="微软雅黑" w:eastAsia="微软雅黑" w:hAnsi="微软雅黑" w:cs="微软雅黑" w:hint="eastAsia"/>
        </w:rPr>
        <w:t>界面</w:t>
      </w:r>
    </w:p>
    <w:p w14:paraId="67003964" w14:textId="77777777" w:rsidR="009C0678" w:rsidRDefault="009C0678">
      <w:pPr>
        <w:tabs>
          <w:tab w:val="left" w:pos="1746"/>
        </w:tabs>
        <w:jc w:val="center"/>
        <w:rPr>
          <w:rFonts w:ascii="等线" w:eastAsia="等线" w:hAnsi="等线" w:cs="等线"/>
        </w:rPr>
      </w:pPr>
    </w:p>
    <w:p w14:paraId="0EA6943D" w14:textId="77777777" w:rsidR="009C0678" w:rsidRDefault="00000000">
      <w:pPr>
        <w:tabs>
          <w:tab w:val="left" w:pos="1746"/>
        </w:tabs>
        <w:jc w:val="center"/>
        <w:rPr>
          <w:rFonts w:ascii="等线" w:eastAsia="等线" w:hAnsi="等线" w:cs="等线"/>
        </w:rPr>
      </w:pPr>
      <w:r>
        <w:rPr>
          <w:rFonts w:ascii="等线" w:eastAsia="等线" w:hAnsi="等线" w:cs="等线" w:hint="eastAsia"/>
          <w:noProof/>
        </w:rPr>
        <w:drawing>
          <wp:inline distT="0" distB="0" distL="114300" distR="114300" wp14:anchorId="70F7F974" wp14:editId="7429C92E">
            <wp:extent cx="4260850" cy="2150745"/>
            <wp:effectExtent l="0" t="0" r="6350" b="1905"/>
            <wp:docPr id="5" name="图片 5" descr="微信图片_202209021314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微信图片_20220902131445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9192A5" w14:textId="77777777" w:rsidR="009C0678" w:rsidRDefault="00000000">
      <w:pPr>
        <w:widowControl/>
        <w:jc w:val="center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</w:rPr>
        <w:t xml:space="preserve">图3 </w:t>
      </w:r>
      <w:r>
        <w:rPr>
          <w:rFonts w:hint="eastAsia"/>
          <w:sz w:val="18"/>
          <w:szCs w:val="18"/>
          <w:lang w:val="en-US"/>
        </w:rPr>
        <w:t>报警记录界面</w:t>
      </w:r>
    </w:p>
    <w:p w14:paraId="16B39D69" w14:textId="77777777" w:rsidR="009C0678" w:rsidRDefault="009C0678">
      <w:pPr>
        <w:pStyle w:val="2"/>
        <w:numPr>
          <w:ilvl w:val="0"/>
          <w:numId w:val="4"/>
        </w:numPr>
        <w:spacing w:line="415" w:lineRule="auto"/>
        <w:rPr>
          <w:rFonts w:ascii="等线" w:eastAsia="等线" w:hAnsi="等线" w:cs="等线"/>
          <w:b/>
          <w:bCs/>
        </w:rPr>
      </w:pPr>
      <w:bookmarkStart w:id="0" w:name="_Toc10559250"/>
    </w:p>
    <w:p w14:paraId="03AA73FB" w14:textId="77777777" w:rsidR="009C0678" w:rsidRDefault="00000000">
      <w:pPr>
        <w:pStyle w:val="2"/>
        <w:numPr>
          <w:ilvl w:val="0"/>
          <w:numId w:val="4"/>
        </w:numPr>
        <w:spacing w:line="415" w:lineRule="auto"/>
        <w:rPr>
          <w:rFonts w:ascii="微软雅黑" w:eastAsia="微软雅黑" w:hAnsi="微软雅黑" w:cs="微软雅黑"/>
        </w:rPr>
      </w:pPr>
      <w:r>
        <w:rPr>
          <w:rFonts w:ascii="微软雅黑" w:eastAsia="微软雅黑" w:hAnsi="微软雅黑" w:cs="微软雅黑" w:hint="eastAsia"/>
        </w:rPr>
        <w:t>历史数据</w:t>
      </w:r>
      <w:bookmarkEnd w:id="0"/>
      <w:r>
        <w:rPr>
          <w:rFonts w:ascii="微软雅黑" w:eastAsia="微软雅黑" w:hAnsi="微软雅黑" w:cs="微软雅黑" w:hint="eastAsia"/>
        </w:rPr>
        <w:t>界面</w:t>
      </w:r>
    </w:p>
    <w:p w14:paraId="3D300574" w14:textId="77777777" w:rsidR="009C0678" w:rsidRDefault="00000000">
      <w:pPr>
        <w:tabs>
          <w:tab w:val="left" w:pos="1746"/>
        </w:tabs>
        <w:jc w:val="center"/>
      </w:pPr>
      <w:r>
        <w:rPr>
          <w:rFonts w:hint="eastAsia"/>
          <w:noProof/>
        </w:rPr>
        <w:drawing>
          <wp:inline distT="0" distB="0" distL="114300" distR="114300" wp14:anchorId="0217D53D" wp14:editId="675C2B72">
            <wp:extent cx="4260850" cy="2150745"/>
            <wp:effectExtent l="0" t="0" r="6350" b="1905"/>
            <wp:docPr id="6" name="图片 6" descr="微信图片_20220902131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微信图片_2022090213121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4DFF7D" w14:textId="77777777" w:rsidR="009C0678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图4 历史数据界面</w:t>
      </w:r>
    </w:p>
    <w:p w14:paraId="294F6223" w14:textId="77777777" w:rsidR="009C0678" w:rsidRDefault="009C0678">
      <w:pPr>
        <w:pStyle w:val="2"/>
        <w:numPr>
          <w:ilvl w:val="1"/>
          <w:numId w:val="0"/>
        </w:numPr>
        <w:spacing w:line="415" w:lineRule="auto"/>
        <w:rPr>
          <w:rFonts w:ascii="等线" w:eastAsia="等线" w:hAnsi="等线" w:cs="等线"/>
          <w:b/>
          <w:bCs/>
        </w:rPr>
      </w:pPr>
    </w:p>
    <w:p w14:paraId="657498C7" w14:textId="77777777" w:rsidR="009C0678" w:rsidRDefault="009C0678">
      <w:pPr>
        <w:pStyle w:val="2"/>
        <w:numPr>
          <w:ilvl w:val="0"/>
          <w:numId w:val="4"/>
        </w:numPr>
        <w:spacing w:line="415" w:lineRule="auto"/>
        <w:rPr>
          <w:rFonts w:ascii="等线" w:eastAsia="等线" w:hAnsi="等线" w:cs="等线"/>
          <w:b/>
          <w:bCs/>
        </w:rPr>
      </w:pPr>
    </w:p>
    <w:p w14:paraId="4515EFBF" w14:textId="77777777" w:rsidR="009C0678" w:rsidRDefault="00000000">
      <w:pPr>
        <w:pStyle w:val="2"/>
        <w:numPr>
          <w:ilvl w:val="0"/>
          <w:numId w:val="4"/>
        </w:numPr>
        <w:spacing w:line="415" w:lineRule="auto"/>
        <w:rPr>
          <w:rFonts w:ascii="等线" w:eastAsia="等线" w:hAnsi="等线" w:cs="等线"/>
          <w:b/>
          <w:bCs/>
        </w:rPr>
      </w:pPr>
      <w:r>
        <w:rPr>
          <w:rFonts w:ascii="等线" w:eastAsia="等线" w:hAnsi="等线" w:cs="等线" w:hint="eastAsia"/>
          <w:b/>
          <w:bCs/>
        </w:rPr>
        <w:t>产品使用现场</w:t>
      </w:r>
    </w:p>
    <w:p w14:paraId="759B49FA" w14:textId="77777777" w:rsidR="009C0678" w:rsidRDefault="00000000">
      <w:pPr>
        <w:tabs>
          <w:tab w:val="left" w:pos="1746"/>
        </w:tabs>
        <w:jc w:val="center"/>
        <w:rPr>
          <w:rFonts w:ascii="宋体" w:hAnsi="宋体"/>
          <w:sz w:val="24"/>
        </w:rPr>
      </w:pPr>
      <w:r>
        <w:rPr>
          <w:rFonts w:ascii="宋体" w:hAnsi="宋体" w:hint="eastAsia"/>
          <w:noProof/>
          <w:sz w:val="24"/>
        </w:rPr>
        <w:drawing>
          <wp:inline distT="0" distB="0" distL="114300" distR="114300" wp14:anchorId="55FBADA6" wp14:editId="3341A61A">
            <wp:extent cx="2622550" cy="1967865"/>
            <wp:effectExtent l="0" t="0" r="13335" b="6350"/>
            <wp:docPr id="15" name="图片 15" descr="微信图片_20211123161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微信图片_2021112316131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22550" cy="1967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noProof/>
          <w:sz w:val="24"/>
        </w:rPr>
        <w:drawing>
          <wp:inline distT="0" distB="0" distL="114300" distR="114300" wp14:anchorId="788E0364" wp14:editId="7B250C42">
            <wp:extent cx="2611755" cy="1958975"/>
            <wp:effectExtent l="0" t="0" r="3175" b="17145"/>
            <wp:docPr id="16" name="图片 16" descr="微信图片_20211123161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1112316122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611755" cy="195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1E29F" w14:textId="77777777" w:rsidR="009C0678" w:rsidRDefault="00000000">
      <w:pPr>
        <w:widowControl/>
        <w:jc w:val="center"/>
        <w:rPr>
          <w:sz w:val="18"/>
          <w:szCs w:val="18"/>
        </w:rPr>
      </w:pPr>
      <w:r>
        <w:rPr>
          <w:rFonts w:hint="eastAsia"/>
          <w:sz w:val="18"/>
          <w:szCs w:val="18"/>
        </w:rPr>
        <w:t>图</w:t>
      </w:r>
      <w:r>
        <w:rPr>
          <w:rFonts w:hint="eastAsia"/>
          <w:sz w:val="18"/>
          <w:szCs w:val="18"/>
          <w:lang w:val="en-US"/>
        </w:rPr>
        <w:t>5 城市</w:t>
      </w:r>
      <w:r>
        <w:rPr>
          <w:rFonts w:hint="eastAsia"/>
          <w:sz w:val="18"/>
          <w:szCs w:val="18"/>
        </w:rPr>
        <w:t>河道水质监测</w:t>
      </w:r>
    </w:p>
    <w:p w14:paraId="690FCFB1" w14:textId="77777777" w:rsidR="009C0678" w:rsidRDefault="009C0678">
      <w:pPr>
        <w:tabs>
          <w:tab w:val="left" w:pos="1746"/>
        </w:tabs>
        <w:jc w:val="both"/>
        <w:rPr>
          <w:rFonts w:ascii="宋体" w:hAnsi="宋体"/>
          <w:sz w:val="24"/>
        </w:rPr>
      </w:pPr>
    </w:p>
    <w:p w14:paraId="1E9FA2A7" w14:textId="77777777" w:rsidR="009C0678" w:rsidRDefault="009C0678">
      <w:pPr>
        <w:tabs>
          <w:tab w:val="left" w:pos="1746"/>
        </w:tabs>
        <w:jc w:val="center"/>
        <w:rPr>
          <w:sz w:val="28"/>
          <w:szCs w:val="28"/>
        </w:rPr>
      </w:pPr>
    </w:p>
    <w:p w14:paraId="6D2FA2FA" w14:textId="77777777" w:rsidR="009C0678" w:rsidRDefault="00000000">
      <w:pPr>
        <w:tabs>
          <w:tab w:val="left" w:pos="1746"/>
        </w:tabs>
        <w:jc w:val="center"/>
        <w:rPr>
          <w:sz w:val="28"/>
          <w:szCs w:val="28"/>
        </w:rPr>
      </w:pPr>
      <w:r>
        <w:rPr>
          <w:rFonts w:hint="eastAsia"/>
          <w:noProof/>
          <w:sz w:val="28"/>
          <w:szCs w:val="28"/>
        </w:rPr>
        <w:drawing>
          <wp:inline distT="0" distB="0" distL="114300" distR="114300" wp14:anchorId="575446C5" wp14:editId="572BEB13">
            <wp:extent cx="4260850" cy="1917700"/>
            <wp:effectExtent l="0" t="0" r="6350" b="6350"/>
            <wp:docPr id="17" name="图片 17" descr="微信图片_20220509104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微信图片_20220509104146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260850" cy="191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8C4781" w14:textId="77777777" w:rsidR="009C0678" w:rsidRDefault="00000000">
      <w:pPr>
        <w:widowControl/>
        <w:jc w:val="center"/>
        <w:rPr>
          <w:sz w:val="28"/>
          <w:szCs w:val="28"/>
        </w:rPr>
      </w:pPr>
      <w:r>
        <w:rPr>
          <w:rFonts w:hint="eastAsia"/>
          <w:sz w:val="18"/>
          <w:szCs w:val="18"/>
        </w:rPr>
        <w:t>图</w:t>
      </w:r>
      <w:r>
        <w:rPr>
          <w:rFonts w:hint="eastAsia"/>
          <w:sz w:val="18"/>
          <w:szCs w:val="18"/>
          <w:lang w:val="en-US"/>
        </w:rPr>
        <w:t>6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  <w:lang w:val="en-US"/>
        </w:rPr>
        <w:t>湖南</w:t>
      </w:r>
      <w:r>
        <w:rPr>
          <w:rFonts w:hint="eastAsia"/>
          <w:sz w:val="18"/>
          <w:szCs w:val="18"/>
        </w:rPr>
        <w:t>河道水质监测</w:t>
      </w:r>
    </w:p>
    <w:p w14:paraId="3BA01547" w14:textId="77777777" w:rsidR="009C0678" w:rsidRDefault="009C0678">
      <w:pPr>
        <w:tabs>
          <w:tab w:val="left" w:pos="1746"/>
        </w:tabs>
        <w:jc w:val="center"/>
        <w:rPr>
          <w:sz w:val="28"/>
          <w:szCs w:val="28"/>
        </w:rPr>
      </w:pPr>
    </w:p>
    <w:p w14:paraId="075D1079" w14:textId="77777777" w:rsidR="009C0678" w:rsidRDefault="009C0678">
      <w:pPr>
        <w:tabs>
          <w:tab w:val="left" w:pos="1746"/>
        </w:tabs>
        <w:jc w:val="both"/>
        <w:rPr>
          <w:sz w:val="18"/>
          <w:szCs w:val="18"/>
          <w:lang w:val="en-US"/>
        </w:rPr>
      </w:pPr>
    </w:p>
    <w:p w14:paraId="184DB6F8" w14:textId="77777777" w:rsidR="009C0678" w:rsidRDefault="009C0678">
      <w:pPr>
        <w:tabs>
          <w:tab w:val="left" w:pos="1746"/>
        </w:tabs>
        <w:ind w:firstLineChars="200" w:firstLine="360"/>
        <w:jc w:val="both"/>
        <w:rPr>
          <w:sz w:val="18"/>
          <w:szCs w:val="18"/>
          <w:lang w:val="en-US"/>
        </w:rPr>
      </w:pPr>
    </w:p>
    <w:p w14:paraId="787106BB" w14:textId="77777777" w:rsidR="009C0678" w:rsidRDefault="00000000">
      <w:pPr>
        <w:tabs>
          <w:tab w:val="left" w:pos="1746"/>
        </w:tabs>
        <w:jc w:val="both"/>
        <w:rPr>
          <w:sz w:val="18"/>
          <w:szCs w:val="18"/>
          <w:lang w:val="en-US"/>
        </w:rPr>
      </w:pPr>
      <w:r>
        <w:rPr>
          <w:rFonts w:hint="eastAsia"/>
          <w:noProof/>
          <w:sz w:val="18"/>
          <w:szCs w:val="18"/>
          <w:lang w:val="en-US"/>
        </w:rPr>
        <w:drawing>
          <wp:inline distT="0" distB="0" distL="114300" distR="114300" wp14:anchorId="4AE62D3D" wp14:editId="7B62683B">
            <wp:extent cx="4257675" cy="2399665"/>
            <wp:effectExtent l="0" t="0" r="9525" b="635"/>
            <wp:docPr id="18" name="图片 18" descr="a8316ffcd561af38dd14a98d8cd7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a8316ffcd561af38dd14a98d8cd702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1C2E72" w14:textId="77777777" w:rsidR="009C0678" w:rsidRDefault="009C0678">
      <w:pPr>
        <w:tabs>
          <w:tab w:val="left" w:pos="1746"/>
        </w:tabs>
        <w:jc w:val="both"/>
        <w:rPr>
          <w:sz w:val="18"/>
          <w:szCs w:val="18"/>
          <w:lang w:val="en-US"/>
        </w:rPr>
      </w:pPr>
    </w:p>
    <w:p w14:paraId="0B2E7E4B" w14:textId="77777777" w:rsidR="009C0678" w:rsidRDefault="00000000">
      <w:pPr>
        <w:widowControl/>
        <w:jc w:val="center"/>
        <w:rPr>
          <w:sz w:val="18"/>
          <w:szCs w:val="18"/>
          <w:lang w:val="en-US"/>
        </w:rPr>
      </w:pPr>
      <w:r>
        <w:rPr>
          <w:rFonts w:hint="eastAsia"/>
          <w:sz w:val="18"/>
          <w:szCs w:val="18"/>
        </w:rPr>
        <w:t>图</w:t>
      </w:r>
      <w:r>
        <w:rPr>
          <w:rFonts w:hint="eastAsia"/>
          <w:sz w:val="18"/>
          <w:szCs w:val="18"/>
          <w:lang w:val="en-US"/>
        </w:rPr>
        <w:t>7 河北养殖水</w:t>
      </w:r>
      <w:r>
        <w:rPr>
          <w:rFonts w:hint="eastAsia"/>
          <w:sz w:val="18"/>
          <w:szCs w:val="18"/>
        </w:rPr>
        <w:t>监测</w:t>
      </w:r>
    </w:p>
    <w:p w14:paraId="11AFC38A" w14:textId="77777777" w:rsidR="009C0678" w:rsidRDefault="009C0678">
      <w:pPr>
        <w:tabs>
          <w:tab w:val="left" w:pos="1746"/>
        </w:tabs>
        <w:jc w:val="both"/>
        <w:rPr>
          <w:sz w:val="18"/>
          <w:szCs w:val="18"/>
          <w:lang w:val="en-US"/>
        </w:rPr>
      </w:pPr>
    </w:p>
    <w:p w14:paraId="1EED32C4" w14:textId="77777777" w:rsidR="009C0678" w:rsidRDefault="00000000">
      <w:pPr>
        <w:tabs>
          <w:tab w:val="left" w:pos="1746"/>
        </w:tabs>
        <w:jc w:val="center"/>
        <w:rPr>
          <w:sz w:val="18"/>
          <w:szCs w:val="18"/>
          <w:lang w:val="en-US"/>
        </w:rPr>
      </w:pPr>
      <w:r>
        <w:rPr>
          <w:rFonts w:hint="eastAsia"/>
          <w:noProof/>
          <w:sz w:val="18"/>
          <w:szCs w:val="18"/>
          <w:lang w:val="en-US"/>
        </w:rPr>
        <w:drawing>
          <wp:inline distT="0" distB="0" distL="114300" distR="114300" wp14:anchorId="09458EEE" wp14:editId="4C88FEBA">
            <wp:extent cx="4257675" cy="2399665"/>
            <wp:effectExtent l="0" t="0" r="9525" b="635"/>
            <wp:docPr id="19" name="图片 19" descr="e50636e6370dd418ccb81d7a7bcfa5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e50636e6370dd418ccb81d7a7bcfa5a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2399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1546F" w14:textId="77777777" w:rsidR="009C0678" w:rsidRDefault="00000000">
      <w:pPr>
        <w:widowControl/>
        <w:jc w:val="center"/>
        <w:rPr>
          <w:sz w:val="28"/>
          <w:szCs w:val="28"/>
        </w:rPr>
      </w:pPr>
      <w:r>
        <w:rPr>
          <w:rFonts w:hint="eastAsia"/>
          <w:sz w:val="18"/>
          <w:szCs w:val="18"/>
        </w:rPr>
        <w:t>图</w:t>
      </w:r>
      <w:r>
        <w:rPr>
          <w:rFonts w:hint="eastAsia"/>
          <w:sz w:val="18"/>
          <w:szCs w:val="18"/>
          <w:lang w:val="en-US"/>
        </w:rPr>
        <w:t>8 河北养殖水</w:t>
      </w:r>
      <w:r>
        <w:rPr>
          <w:rFonts w:hint="eastAsia"/>
          <w:sz w:val="18"/>
          <w:szCs w:val="18"/>
        </w:rPr>
        <w:t>监测</w:t>
      </w:r>
    </w:p>
    <w:p w14:paraId="6FD0E7E2" w14:textId="77777777" w:rsidR="009C0678" w:rsidRDefault="009C0678">
      <w:pPr>
        <w:tabs>
          <w:tab w:val="left" w:pos="1746"/>
        </w:tabs>
        <w:ind w:firstLineChars="200" w:firstLine="360"/>
        <w:jc w:val="both"/>
        <w:rPr>
          <w:b/>
          <w:bCs/>
          <w:sz w:val="18"/>
          <w:szCs w:val="18"/>
          <w:lang w:val="en-US"/>
        </w:rPr>
      </w:pPr>
    </w:p>
    <w:p w14:paraId="3C5CC6D5" w14:textId="77777777" w:rsidR="009C0678" w:rsidRDefault="009C0678">
      <w:pPr>
        <w:tabs>
          <w:tab w:val="left" w:pos="1746"/>
        </w:tabs>
        <w:ind w:firstLineChars="200" w:firstLine="360"/>
        <w:jc w:val="both"/>
        <w:rPr>
          <w:sz w:val="18"/>
          <w:szCs w:val="18"/>
          <w:lang w:val="en-US"/>
        </w:rPr>
      </w:pPr>
    </w:p>
    <w:p w14:paraId="4E44AB6D" w14:textId="77777777" w:rsidR="009C0678" w:rsidRDefault="009C0678">
      <w:pPr>
        <w:tabs>
          <w:tab w:val="left" w:pos="1746"/>
        </w:tabs>
        <w:ind w:firstLineChars="200" w:firstLine="360"/>
        <w:jc w:val="both"/>
        <w:rPr>
          <w:sz w:val="18"/>
          <w:szCs w:val="18"/>
          <w:lang w:val="en-US"/>
        </w:rPr>
      </w:pPr>
    </w:p>
    <w:p w14:paraId="3B714A77" w14:textId="77777777" w:rsidR="009C0678" w:rsidRDefault="009C0678">
      <w:pPr>
        <w:tabs>
          <w:tab w:val="left" w:pos="1746"/>
        </w:tabs>
        <w:jc w:val="both"/>
        <w:rPr>
          <w:sz w:val="18"/>
          <w:szCs w:val="18"/>
          <w:lang w:val="en-US"/>
        </w:rPr>
      </w:pPr>
    </w:p>
    <w:p w14:paraId="04429738" w14:textId="77777777" w:rsidR="009C0678" w:rsidRDefault="00000000">
      <w:pPr>
        <w:pStyle w:val="1"/>
        <w:numPr>
          <w:ilvl w:val="0"/>
          <w:numId w:val="2"/>
        </w:numPr>
        <w:tabs>
          <w:tab w:val="left" w:pos="729"/>
        </w:tabs>
        <w:rPr>
          <w:color w:val="231916"/>
          <w:spacing w:val="12"/>
        </w:rPr>
      </w:pPr>
      <w:r>
        <w:rPr>
          <w:rFonts w:hint="eastAsia"/>
          <w:color w:val="231916"/>
          <w:spacing w:val="12"/>
          <w:lang w:val="en-US"/>
        </w:rPr>
        <w:t>仪器安装说明</w:t>
      </w:r>
    </w:p>
    <w:p w14:paraId="09AFE69C" w14:textId="77777777" w:rsidR="009C0678" w:rsidRDefault="00000000">
      <w:pPr>
        <w:pStyle w:val="10"/>
        <w:numPr>
          <w:ilvl w:val="1"/>
          <w:numId w:val="5"/>
        </w:numPr>
        <w:suppressAutoHyphens w:val="0"/>
        <w:spacing w:line="360" w:lineRule="auto"/>
        <w:ind w:firstLineChars="0"/>
        <w:jc w:val="both"/>
        <w:outlineLvl w:val="1"/>
        <w:rPr>
          <w:rStyle w:val="3Char"/>
          <w:rFonts w:ascii="微软雅黑" w:eastAsia="微软雅黑" w:hAnsi="微软雅黑" w:cs="微软雅黑"/>
          <w:i w:val="0"/>
          <w:sz w:val="18"/>
          <w:szCs w:val="18"/>
        </w:rPr>
      </w:pPr>
      <w:r>
        <w:rPr>
          <w:rStyle w:val="3Char"/>
          <w:rFonts w:ascii="微软雅黑" w:eastAsia="微软雅黑" w:hAnsi="微软雅黑" w:cs="微软雅黑" w:hint="eastAsia"/>
          <w:i w:val="0"/>
          <w:sz w:val="18"/>
          <w:szCs w:val="18"/>
        </w:rPr>
        <w:t>产品描述</w:t>
      </w:r>
    </w:p>
    <w:p w14:paraId="3C2EA90B" w14:textId="77777777" w:rsidR="009C0678" w:rsidRDefault="00000000">
      <w:pPr>
        <w:spacing w:line="360" w:lineRule="auto"/>
        <w:ind w:firstLine="363"/>
        <w:rPr>
          <w:sz w:val="18"/>
          <w:szCs w:val="18"/>
        </w:rPr>
      </w:pPr>
      <w:r>
        <w:rPr>
          <w:rFonts w:hint="eastAsia"/>
          <w:sz w:val="18"/>
          <w:szCs w:val="18"/>
        </w:rPr>
        <w:t>安装前彻底检查浮体部件和传感器是否完好，是否能正常工作，以防运输过程中的损坏或电缆的松动。</w:t>
      </w:r>
    </w:p>
    <w:p w14:paraId="6517D194" w14:textId="77777777" w:rsidR="009C0678" w:rsidRDefault="00000000">
      <w:pPr>
        <w:pStyle w:val="10"/>
        <w:numPr>
          <w:ilvl w:val="1"/>
          <w:numId w:val="5"/>
        </w:numPr>
        <w:suppressAutoHyphens w:val="0"/>
        <w:spacing w:line="360" w:lineRule="auto"/>
        <w:ind w:firstLineChars="0"/>
        <w:jc w:val="both"/>
        <w:outlineLvl w:val="1"/>
        <w:rPr>
          <w:rStyle w:val="3Char"/>
          <w:rFonts w:ascii="微软雅黑" w:eastAsia="微软雅黑" w:hAnsi="微软雅黑" w:cs="微软雅黑"/>
          <w:i w:val="0"/>
          <w:sz w:val="18"/>
          <w:szCs w:val="18"/>
        </w:rPr>
      </w:pPr>
      <w:bookmarkStart w:id="1" w:name="_Toc27536"/>
      <w:r>
        <w:rPr>
          <w:rStyle w:val="3Char"/>
          <w:rFonts w:ascii="微软雅黑" w:eastAsia="微软雅黑" w:hAnsi="微软雅黑" w:cs="微软雅黑" w:hint="eastAsia"/>
          <w:i w:val="0"/>
          <w:sz w:val="18"/>
          <w:szCs w:val="18"/>
        </w:rPr>
        <w:t>位置要求</w:t>
      </w:r>
      <w:bookmarkEnd w:id="1"/>
    </w:p>
    <w:p w14:paraId="5DCFF8A6" w14:textId="77777777" w:rsidR="009C0678" w:rsidRDefault="00000000">
      <w:pPr>
        <w:spacing w:line="360" w:lineRule="auto"/>
        <w:ind w:firstLine="363"/>
        <w:rPr>
          <w:sz w:val="18"/>
          <w:szCs w:val="18"/>
        </w:rPr>
      </w:pPr>
      <w:r>
        <w:rPr>
          <w:rFonts w:hint="eastAsia"/>
          <w:sz w:val="18"/>
          <w:szCs w:val="18"/>
        </w:rPr>
        <w:t>按以下标准进行浮体的安装：</w:t>
      </w:r>
    </w:p>
    <w:p w14:paraId="0E82E900" w14:textId="77777777" w:rsidR="009C0678" w:rsidRDefault="00000000">
      <w:pPr>
        <w:spacing w:line="360" w:lineRule="auto"/>
        <w:ind w:firstLine="363"/>
        <w:rPr>
          <w:sz w:val="18"/>
          <w:szCs w:val="18"/>
        </w:rPr>
      </w:pPr>
      <w:r>
        <w:rPr>
          <w:rFonts w:hint="eastAsia"/>
          <w:sz w:val="18"/>
          <w:szCs w:val="18"/>
        </w:rPr>
        <w:t>选择水深至少700mm的位置，投放位置尽量避免水底淤泥扬起，附着传感器。</w:t>
      </w:r>
    </w:p>
    <w:p w14:paraId="4F315FAB" w14:textId="77777777" w:rsidR="009C0678" w:rsidRDefault="00000000">
      <w:pPr>
        <w:spacing w:line="360" w:lineRule="auto"/>
        <w:ind w:firstLine="363"/>
        <w:rPr>
          <w:sz w:val="18"/>
          <w:szCs w:val="18"/>
        </w:rPr>
      </w:pPr>
      <w:r>
        <w:rPr>
          <w:rFonts w:hint="eastAsia"/>
          <w:sz w:val="18"/>
          <w:szCs w:val="18"/>
        </w:rPr>
        <w:t>选择地点应远离航道中心，避免过往船只碰撞及干扰。</w:t>
      </w:r>
    </w:p>
    <w:p w14:paraId="34300594" w14:textId="77777777" w:rsidR="009C0678" w:rsidRDefault="00000000">
      <w:pPr>
        <w:spacing w:line="360" w:lineRule="auto"/>
        <w:ind w:firstLine="363"/>
        <w:rPr>
          <w:sz w:val="18"/>
          <w:szCs w:val="18"/>
        </w:rPr>
      </w:pPr>
      <w:r>
        <w:rPr>
          <w:rFonts w:hint="eastAsia"/>
          <w:sz w:val="18"/>
          <w:szCs w:val="18"/>
        </w:rPr>
        <w:t>选择地点距岸边一定距离，避免与岸边发生冲击碰撞。</w:t>
      </w:r>
    </w:p>
    <w:p w14:paraId="3152CC2B" w14:textId="77777777" w:rsidR="009C0678" w:rsidRDefault="00000000">
      <w:pPr>
        <w:pStyle w:val="10"/>
        <w:numPr>
          <w:ilvl w:val="1"/>
          <w:numId w:val="5"/>
        </w:numPr>
        <w:suppressAutoHyphens w:val="0"/>
        <w:spacing w:line="360" w:lineRule="auto"/>
        <w:ind w:firstLineChars="0"/>
        <w:jc w:val="both"/>
        <w:outlineLvl w:val="1"/>
        <w:rPr>
          <w:rStyle w:val="3Char"/>
          <w:rFonts w:ascii="微软雅黑" w:eastAsia="微软雅黑" w:hAnsi="微软雅黑" w:cs="微软雅黑"/>
          <w:i w:val="0"/>
          <w:sz w:val="18"/>
          <w:szCs w:val="18"/>
        </w:rPr>
      </w:pPr>
      <w:r>
        <w:rPr>
          <w:rStyle w:val="3Char"/>
          <w:rFonts w:ascii="微软雅黑" w:eastAsia="微软雅黑" w:hAnsi="微软雅黑" w:cs="微软雅黑" w:hint="eastAsia"/>
          <w:i w:val="0"/>
          <w:sz w:val="18"/>
          <w:szCs w:val="18"/>
        </w:rPr>
        <w:t>固定方法</w:t>
      </w:r>
    </w:p>
    <w:p w14:paraId="506F5973" w14:textId="77777777" w:rsidR="009C0678" w:rsidRDefault="00000000">
      <w:pPr>
        <w:spacing w:line="360" w:lineRule="auto"/>
        <w:ind w:firstLine="363"/>
        <w:rPr>
          <w:sz w:val="18"/>
          <w:szCs w:val="18"/>
        </w:rPr>
      </w:pPr>
      <w:r>
        <w:rPr>
          <w:rFonts w:hint="eastAsia"/>
          <w:sz w:val="18"/>
          <w:szCs w:val="18"/>
        </w:rPr>
        <w:t>使用锚链</w:t>
      </w:r>
      <w:proofErr w:type="gramStart"/>
      <w:r>
        <w:rPr>
          <w:rFonts w:hint="eastAsia"/>
          <w:sz w:val="18"/>
          <w:szCs w:val="18"/>
        </w:rPr>
        <w:t>进行挂底固定</w:t>
      </w:r>
      <w:proofErr w:type="gramEnd"/>
      <w:r>
        <w:rPr>
          <w:rFonts w:hint="eastAsia"/>
          <w:sz w:val="18"/>
          <w:szCs w:val="18"/>
        </w:rPr>
        <w:t>，有必要可加装岸边系绳。</w:t>
      </w:r>
    </w:p>
    <w:p w14:paraId="5AC763B9" w14:textId="77777777" w:rsidR="009C0678" w:rsidRDefault="00000000">
      <w:pPr>
        <w:pStyle w:val="1"/>
        <w:numPr>
          <w:ilvl w:val="0"/>
          <w:numId w:val="2"/>
        </w:numPr>
        <w:tabs>
          <w:tab w:val="left" w:pos="729"/>
        </w:tabs>
        <w:rPr>
          <w:color w:val="231916"/>
          <w:spacing w:val="12"/>
        </w:rPr>
      </w:pPr>
      <w:r>
        <w:rPr>
          <w:rFonts w:hint="eastAsia"/>
          <w:color w:val="231916"/>
          <w:spacing w:val="12"/>
          <w:lang w:val="en-US"/>
        </w:rPr>
        <w:t>维护及注意事项</w:t>
      </w:r>
    </w:p>
    <w:p w14:paraId="2E498CF8" w14:textId="77777777" w:rsidR="009C0678" w:rsidRDefault="00000000">
      <w:pPr>
        <w:pStyle w:val="2"/>
        <w:numPr>
          <w:ilvl w:val="0"/>
          <w:numId w:val="6"/>
        </w:numPr>
        <w:autoSpaceDE/>
        <w:autoSpaceDN/>
        <w:spacing w:afterLines="50" w:after="120" w:line="360" w:lineRule="exact"/>
        <w:rPr>
          <w:rFonts w:ascii="微软雅黑" w:eastAsia="微软雅黑" w:hAnsi="微软雅黑" w:cs="微软雅黑"/>
          <w:sz w:val="18"/>
          <w:szCs w:val="18"/>
        </w:rPr>
      </w:pPr>
      <w:bookmarkStart w:id="2" w:name="_Toc10559253"/>
      <w:r>
        <w:rPr>
          <w:rFonts w:ascii="微软雅黑" w:eastAsia="微软雅黑" w:hAnsi="微软雅黑" w:cs="微软雅黑" w:hint="eastAsia"/>
          <w:sz w:val="18"/>
          <w:szCs w:val="18"/>
        </w:rPr>
        <w:t>维护日程</w:t>
      </w:r>
      <w:bookmarkEnd w:id="2"/>
    </w:p>
    <w:p w14:paraId="56B1DAFD" w14:textId="77777777" w:rsidR="009C0678" w:rsidRDefault="00000000">
      <w:pPr>
        <w:autoSpaceDE/>
        <w:autoSpaceDN/>
        <w:spacing w:afterLines="50" w:after="120" w:line="36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  <w:lang w:val="en-US"/>
        </w:rPr>
        <w:t>微型</w:t>
      </w:r>
      <w:r>
        <w:rPr>
          <w:rFonts w:hint="eastAsia"/>
          <w:sz w:val="18"/>
          <w:szCs w:val="18"/>
        </w:rPr>
        <w:t>质监测浮标，如工作环境良好，且系统工作正常可以延长维护周期。考虑到传感器工作环境的多样性，建议根据实际情况，定期对传感器进行检查、清洗和校准。</w:t>
      </w:r>
    </w:p>
    <w:tbl>
      <w:tblPr>
        <w:tblW w:w="4999" w:type="pct"/>
        <w:jc w:val="center"/>
        <w:tblBorders>
          <w:top w:val="single" w:sz="8" w:space="0" w:color="1F497D"/>
          <w:left w:val="single" w:sz="8" w:space="0" w:color="1F497D"/>
          <w:bottom w:val="single" w:sz="8" w:space="0" w:color="1F497D"/>
          <w:right w:val="single" w:sz="8" w:space="0" w:color="1F497D"/>
          <w:insideH w:val="single" w:sz="8" w:space="0" w:color="1F497D"/>
          <w:insideV w:val="single" w:sz="8" w:space="0" w:color="1F497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89"/>
        <w:gridCol w:w="3746"/>
      </w:tblGrid>
      <w:tr w:rsidR="009C0678" w14:paraId="6AE9A5E2" w14:textId="77777777">
        <w:trPr>
          <w:trHeight w:val="454"/>
          <w:jc w:val="center"/>
        </w:trPr>
        <w:tc>
          <w:tcPr>
            <w:tcW w:w="229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02AEE09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维护任务</w:t>
            </w:r>
          </w:p>
        </w:tc>
        <w:tc>
          <w:tcPr>
            <w:tcW w:w="270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9FA85BF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建议维护频率</w:t>
            </w:r>
          </w:p>
        </w:tc>
      </w:tr>
      <w:tr w:rsidR="009C0678" w14:paraId="5FFDF614" w14:textId="77777777">
        <w:trPr>
          <w:trHeight w:val="454"/>
          <w:jc w:val="center"/>
        </w:trPr>
        <w:tc>
          <w:tcPr>
            <w:tcW w:w="229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08DD1D8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清理浮体底部</w:t>
            </w:r>
          </w:p>
        </w:tc>
        <w:tc>
          <w:tcPr>
            <w:tcW w:w="270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BB814AC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定期对浮体底部滤网附着物进行清理</w:t>
            </w:r>
          </w:p>
        </w:tc>
      </w:tr>
      <w:tr w:rsidR="009C0678" w14:paraId="3292C947" w14:textId="77777777">
        <w:trPr>
          <w:trHeight w:val="454"/>
          <w:jc w:val="center"/>
        </w:trPr>
        <w:tc>
          <w:tcPr>
            <w:tcW w:w="229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CD6572D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清洁太阳能电池板</w:t>
            </w:r>
          </w:p>
        </w:tc>
        <w:tc>
          <w:tcPr>
            <w:tcW w:w="270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DB2121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清洁太阳能电池板污渍，根据使用环境而定</w:t>
            </w:r>
          </w:p>
        </w:tc>
      </w:tr>
      <w:tr w:rsidR="009C0678" w14:paraId="0A76A8F6" w14:textId="77777777">
        <w:trPr>
          <w:trHeight w:val="454"/>
          <w:jc w:val="center"/>
        </w:trPr>
        <w:tc>
          <w:tcPr>
            <w:tcW w:w="229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4407DE9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t>清洗传感器</w:t>
            </w:r>
          </w:p>
        </w:tc>
        <w:tc>
          <w:tcPr>
            <w:tcW w:w="270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92B3AAB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根据使用环境而定</w:t>
            </w:r>
          </w:p>
        </w:tc>
      </w:tr>
      <w:tr w:rsidR="009C0678" w14:paraId="648239A8" w14:textId="77777777">
        <w:trPr>
          <w:trHeight w:val="454"/>
          <w:jc w:val="center"/>
        </w:trPr>
        <w:tc>
          <w:tcPr>
            <w:tcW w:w="229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53C9C25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Cs/>
                <w:color w:val="000000"/>
                <w:sz w:val="18"/>
                <w:szCs w:val="18"/>
              </w:rPr>
              <w:lastRenderedPageBreak/>
              <w:t>校准传感器</w:t>
            </w:r>
          </w:p>
        </w:tc>
        <w:tc>
          <w:tcPr>
            <w:tcW w:w="2700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13EE274" w14:textId="77777777" w:rsidR="009C0678" w:rsidRDefault="00000000">
            <w:pPr>
              <w:widowControl/>
              <w:autoSpaceDE/>
              <w:autoSpaceDN/>
              <w:spacing w:line="36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根据使用情况而定</w:t>
            </w:r>
          </w:p>
        </w:tc>
      </w:tr>
    </w:tbl>
    <w:p w14:paraId="72EAC0BD" w14:textId="77777777" w:rsidR="009C0678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rPr>
          <w:rFonts w:ascii="微软雅黑" w:eastAsia="微软雅黑" w:hAnsi="微软雅黑" w:cs="微软雅黑"/>
          <w:sz w:val="18"/>
          <w:szCs w:val="18"/>
        </w:rPr>
      </w:pPr>
      <w:bookmarkStart w:id="3" w:name="_Toc496016683"/>
      <w:bookmarkStart w:id="4" w:name="_Toc10559254"/>
      <w:r>
        <w:rPr>
          <w:rFonts w:ascii="微软雅黑" w:eastAsia="微软雅黑" w:hAnsi="微软雅黑" w:cs="微软雅黑" w:hint="eastAsia"/>
          <w:sz w:val="18"/>
          <w:szCs w:val="18"/>
        </w:rPr>
        <w:t>外观检查</w:t>
      </w:r>
      <w:bookmarkEnd w:id="3"/>
      <w:bookmarkEnd w:id="4"/>
    </w:p>
    <w:p w14:paraId="32F10EBE" w14:textId="77777777" w:rsidR="009C0678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观察太阳能电池板有无硬伤划痕及损坏</w:t>
      </w:r>
      <w:r>
        <w:rPr>
          <w:rFonts w:ascii="微软雅黑" w:eastAsia="微软雅黑" w:hAnsi="微软雅黑" w:cs="微软雅黑" w:hint="eastAsia"/>
          <w:b/>
          <w:bCs/>
          <w:sz w:val="18"/>
          <w:szCs w:val="18"/>
        </w:rPr>
        <w:t>，</w:t>
      </w:r>
      <w:r>
        <w:rPr>
          <w:rFonts w:ascii="微软雅黑" w:eastAsia="微软雅黑" w:hAnsi="微软雅黑" w:cs="微软雅黑" w:hint="eastAsia"/>
          <w:sz w:val="18"/>
          <w:szCs w:val="18"/>
        </w:rPr>
        <w:t>是否已影响到太阳能板的正常工作。</w:t>
      </w:r>
    </w:p>
    <w:p w14:paraId="64CF6111" w14:textId="77777777" w:rsidR="009C0678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如发现所示测试数值不准或不稳定时，需检查传感器头部是否有脏污和微生物附着，外壳及传感器表面是否受到损坏.</w:t>
      </w:r>
    </w:p>
    <w:p w14:paraId="02CBC569" w14:textId="77777777" w:rsidR="009C0678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检查线缆是否正常，有无破损和老化现象。</w:t>
      </w:r>
    </w:p>
    <w:p w14:paraId="5E6106C3" w14:textId="77777777" w:rsidR="009C0678" w:rsidRDefault="00000000">
      <w:pPr>
        <w:pStyle w:val="10"/>
        <w:numPr>
          <w:ilvl w:val="0"/>
          <w:numId w:val="7"/>
        </w:numPr>
        <w:suppressAutoHyphens w:val="0"/>
        <w:autoSpaceDE/>
        <w:autoSpaceDN/>
        <w:spacing w:line="360" w:lineRule="exact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检查易耗品是否有损坏。</w:t>
      </w:r>
    </w:p>
    <w:p w14:paraId="4B4D5AD5" w14:textId="77777777" w:rsidR="009C0678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rPr>
          <w:rFonts w:ascii="微软雅黑" w:eastAsia="微软雅黑" w:hAnsi="微软雅黑" w:cs="微软雅黑"/>
          <w:sz w:val="18"/>
          <w:szCs w:val="18"/>
        </w:rPr>
      </w:pPr>
      <w:bookmarkStart w:id="5" w:name="_Toc10559255"/>
      <w:bookmarkStart w:id="6" w:name="_Toc496016684"/>
      <w:r>
        <w:rPr>
          <w:rFonts w:ascii="微软雅黑" w:eastAsia="微软雅黑" w:hAnsi="微软雅黑" w:cs="微软雅黑" w:hint="eastAsia"/>
          <w:sz w:val="18"/>
          <w:szCs w:val="18"/>
        </w:rPr>
        <w:t>清洗</w:t>
      </w:r>
      <w:bookmarkEnd w:id="5"/>
      <w:bookmarkEnd w:id="6"/>
    </w:p>
    <w:p w14:paraId="71A26EC0" w14:textId="77777777" w:rsidR="009C0678" w:rsidRDefault="00000000">
      <w:pPr>
        <w:autoSpaceDE/>
        <w:autoSpaceDN/>
        <w:spacing w:line="36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用自来水清洗传感器的外表面，如果仍有碎屑残留，用湿润的软布进行擦拭，对于一些顽固的污垢，可以在自来水中加入一些家用洗涤液来清洗。</w:t>
      </w:r>
    </w:p>
    <w:p w14:paraId="7F7F9FA0" w14:textId="77777777" w:rsidR="009C0678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rPr>
          <w:rFonts w:ascii="微软雅黑" w:eastAsia="微软雅黑" w:hAnsi="微软雅黑" w:cs="微软雅黑"/>
          <w:sz w:val="18"/>
          <w:szCs w:val="18"/>
        </w:rPr>
      </w:pPr>
      <w:bookmarkStart w:id="7" w:name="_Toc10559256"/>
      <w:bookmarkStart w:id="8" w:name="_Toc496016685"/>
      <w:r>
        <w:rPr>
          <w:rFonts w:ascii="微软雅黑" w:eastAsia="微软雅黑" w:hAnsi="微软雅黑" w:cs="微软雅黑" w:hint="eastAsia"/>
          <w:sz w:val="18"/>
          <w:szCs w:val="18"/>
        </w:rPr>
        <w:t>校准</w:t>
      </w:r>
      <w:bookmarkEnd w:id="7"/>
      <w:bookmarkEnd w:id="8"/>
    </w:p>
    <w:p w14:paraId="5E1BC245" w14:textId="77777777" w:rsidR="009C0678" w:rsidRDefault="00000000">
      <w:pPr>
        <w:autoSpaceDE/>
        <w:autoSpaceDN/>
        <w:spacing w:line="360" w:lineRule="exact"/>
        <w:ind w:firstLineChars="200" w:firstLine="360"/>
        <w:rPr>
          <w:sz w:val="18"/>
          <w:szCs w:val="18"/>
        </w:rPr>
      </w:pPr>
      <w:r>
        <w:rPr>
          <w:rFonts w:hint="eastAsia"/>
          <w:sz w:val="18"/>
          <w:szCs w:val="18"/>
        </w:rPr>
        <w:t>如果进行表面清洗和易损件更换后，传感器所测数值仍不准时，需将传感器从系统上取下，对其单独进行单点或两点校准。根据所对应传感器选择合适的标准溶液。校准方法及通讯协议详见各对应传感器说明书。</w:t>
      </w:r>
    </w:p>
    <w:p w14:paraId="69F8C8BA" w14:textId="77777777" w:rsidR="009C0678" w:rsidRDefault="00000000">
      <w:pPr>
        <w:pStyle w:val="2"/>
        <w:numPr>
          <w:ilvl w:val="0"/>
          <w:numId w:val="6"/>
        </w:numPr>
        <w:autoSpaceDE/>
        <w:autoSpaceDN/>
        <w:spacing w:beforeLines="50" w:before="120" w:afterLines="50" w:after="120" w:line="360" w:lineRule="exact"/>
        <w:rPr>
          <w:rFonts w:ascii="微软雅黑" w:eastAsia="微软雅黑" w:hAnsi="微软雅黑" w:cs="微软雅黑"/>
          <w:sz w:val="18"/>
          <w:szCs w:val="18"/>
        </w:rPr>
      </w:pPr>
      <w:bookmarkStart w:id="9" w:name="_Toc496016686"/>
      <w:bookmarkStart w:id="10" w:name="_Toc10559257"/>
      <w:r>
        <w:rPr>
          <w:rFonts w:ascii="微软雅黑" w:eastAsia="微软雅黑" w:hAnsi="微软雅黑" w:cs="微软雅黑" w:hint="eastAsia"/>
          <w:sz w:val="18"/>
          <w:szCs w:val="18"/>
        </w:rPr>
        <w:t>注意事项</w:t>
      </w:r>
      <w:bookmarkEnd w:id="9"/>
      <w:bookmarkEnd w:id="10"/>
    </w:p>
    <w:p w14:paraId="0839647C" w14:textId="77777777" w:rsidR="009C0678" w:rsidRDefault="00000000">
      <w:pPr>
        <w:numPr>
          <w:ilvl w:val="0"/>
          <w:numId w:val="8"/>
        </w:numPr>
        <w:autoSpaceDE/>
        <w:autoSpaceDN/>
        <w:spacing w:line="36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浮标内严禁进水，且湿度不能超过70%.</w:t>
      </w:r>
    </w:p>
    <w:p w14:paraId="1CD0A584" w14:textId="77777777" w:rsidR="009C0678" w:rsidRDefault="00000000">
      <w:pPr>
        <w:numPr>
          <w:ilvl w:val="0"/>
          <w:numId w:val="8"/>
        </w:numPr>
        <w:autoSpaceDE/>
        <w:autoSpaceDN/>
        <w:spacing w:line="36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应用软棉布类擦拭太阳能电池板表面，不允许用尖硬物品对其表面进行清理。</w:t>
      </w:r>
    </w:p>
    <w:p w14:paraId="0B6A82D6" w14:textId="77777777" w:rsidR="009C0678" w:rsidRDefault="00000000">
      <w:pPr>
        <w:pStyle w:val="10"/>
        <w:numPr>
          <w:ilvl w:val="0"/>
          <w:numId w:val="8"/>
        </w:numPr>
        <w:suppressAutoHyphens w:val="0"/>
        <w:autoSpaceDE/>
        <w:autoSpaceDN/>
        <w:spacing w:line="360" w:lineRule="exact"/>
        <w:ind w:firstLineChars="0"/>
        <w:jc w:val="both"/>
        <w:rPr>
          <w:rFonts w:ascii="微软雅黑" w:eastAsia="微软雅黑" w:hAnsi="微软雅黑" w:cs="微软雅黑"/>
          <w:sz w:val="18"/>
          <w:szCs w:val="18"/>
        </w:rPr>
      </w:pPr>
      <w:r>
        <w:rPr>
          <w:rFonts w:ascii="微软雅黑" w:eastAsia="微软雅黑" w:hAnsi="微软雅黑" w:cs="微软雅黑" w:hint="eastAsia"/>
          <w:sz w:val="18"/>
          <w:szCs w:val="18"/>
        </w:rPr>
        <w:t>清理传感器探头时，应注意确保探头不要受到剧烈的机械撞击。以防损伤内部敏感的光学部件和电子部件。</w:t>
      </w:r>
    </w:p>
    <w:p w14:paraId="102A02F8" w14:textId="77777777" w:rsidR="009C0678" w:rsidRDefault="00000000">
      <w:pPr>
        <w:numPr>
          <w:ilvl w:val="0"/>
          <w:numId w:val="8"/>
        </w:numPr>
        <w:autoSpaceDE/>
        <w:autoSpaceDN/>
        <w:spacing w:line="360" w:lineRule="exact"/>
        <w:rPr>
          <w:sz w:val="18"/>
          <w:szCs w:val="18"/>
        </w:rPr>
      </w:pPr>
      <w:r>
        <w:rPr>
          <w:rFonts w:hint="eastAsia"/>
          <w:sz w:val="18"/>
          <w:szCs w:val="18"/>
        </w:rPr>
        <w:t>探头内部没有需要用户维护的部件。</w:t>
      </w:r>
    </w:p>
    <w:p w14:paraId="36C0928D" w14:textId="77777777" w:rsidR="009C0678" w:rsidRDefault="00000000">
      <w:pPr>
        <w:numPr>
          <w:ilvl w:val="0"/>
          <w:numId w:val="8"/>
        </w:numPr>
        <w:autoSpaceDE/>
        <w:autoSpaceDN/>
        <w:spacing w:line="360" w:lineRule="exact"/>
        <w:rPr>
          <w:rFonts w:ascii="等线" w:eastAsia="等线" w:hAnsi="等线" w:cs="等线"/>
          <w:sz w:val="24"/>
        </w:rPr>
      </w:pPr>
      <w:r>
        <w:rPr>
          <w:rFonts w:hint="eastAsia"/>
          <w:sz w:val="18"/>
          <w:szCs w:val="18"/>
        </w:rPr>
        <w:t>校准相应传感器时，其他传感器禁止摘下探头保护套。</w:t>
      </w:r>
    </w:p>
    <w:p w14:paraId="14C2F661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1672A1D6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46B743DE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7FB36D2B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216FFC70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60342B3A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4C6B4868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4AC58CAE" w14:textId="77777777" w:rsidR="009C0678" w:rsidRDefault="009C0678">
      <w:pPr>
        <w:autoSpaceDE/>
        <w:autoSpaceDN/>
        <w:spacing w:line="360" w:lineRule="exact"/>
        <w:rPr>
          <w:sz w:val="18"/>
          <w:szCs w:val="18"/>
        </w:rPr>
      </w:pPr>
    </w:p>
    <w:p w14:paraId="17B2D351" w14:textId="77777777" w:rsidR="009C0678" w:rsidRDefault="00000000">
      <w:pPr>
        <w:pStyle w:val="1"/>
        <w:numPr>
          <w:ilvl w:val="0"/>
          <w:numId w:val="2"/>
        </w:numPr>
        <w:tabs>
          <w:tab w:val="left" w:pos="729"/>
        </w:tabs>
        <w:rPr>
          <w:color w:val="231916"/>
          <w:spacing w:val="12"/>
        </w:rPr>
      </w:pPr>
      <w:r>
        <w:rPr>
          <w:rFonts w:hint="eastAsia"/>
          <w:color w:val="231916"/>
          <w:spacing w:val="12"/>
          <w:lang w:val="en-US"/>
        </w:rPr>
        <w:t>常见故障及排除方法</w:t>
      </w:r>
    </w:p>
    <w:tbl>
      <w:tblPr>
        <w:tblW w:w="4785" w:type="pct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0"/>
        <w:gridCol w:w="1938"/>
        <w:gridCol w:w="2510"/>
      </w:tblGrid>
      <w:tr w:rsidR="009C0678" w14:paraId="5461EEDD" w14:textId="77777777">
        <w:trPr>
          <w:trHeight w:val="457"/>
          <w:jc w:val="center"/>
        </w:trPr>
        <w:tc>
          <w:tcPr>
            <w:tcW w:w="164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26197AD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故障情况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504AC1A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可能的原因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F4B3CA3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解决方法</w:t>
            </w:r>
          </w:p>
        </w:tc>
      </w:tr>
      <w:tr w:rsidR="009C0678" w14:paraId="5D4823E6" w14:textId="77777777">
        <w:trPr>
          <w:trHeight w:val="1310"/>
          <w:jc w:val="center"/>
        </w:trPr>
        <w:tc>
          <w:tcPr>
            <w:tcW w:w="164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C157039" w14:textId="77777777" w:rsidR="009C0678" w:rsidRDefault="00000000">
            <w:pPr>
              <w:widowControl/>
              <w:tabs>
                <w:tab w:val="left" w:pos="1026"/>
              </w:tabs>
              <w:spacing w:line="500" w:lineRule="exac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操作界面无反应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D7F0FAC" w14:textId="77777777" w:rsidR="009C0678" w:rsidRDefault="00000000">
            <w:pPr>
              <w:widowControl/>
              <w:tabs>
                <w:tab w:val="left" w:pos="582"/>
                <w:tab w:val="center" w:pos="1384"/>
              </w:tabs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1、电源未接通</w:t>
            </w:r>
          </w:p>
          <w:p w14:paraId="3E8938F0" w14:textId="77777777" w:rsidR="009C0678" w:rsidRDefault="00000000">
            <w:pPr>
              <w:widowControl/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2、控制模块与通讯模块间连线松动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15A27FB" w14:textId="77777777" w:rsidR="009C0678" w:rsidRDefault="00000000">
            <w:pPr>
              <w:widowControl/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1 、检查电源是否已上电</w:t>
            </w:r>
          </w:p>
          <w:p w14:paraId="6ABC8506" w14:textId="77777777" w:rsidR="009C0678" w:rsidRDefault="00000000">
            <w:pPr>
              <w:widowControl/>
              <w:tabs>
                <w:tab w:val="left" w:pos="810"/>
              </w:tabs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2 、将两端接口固定好</w:t>
            </w:r>
          </w:p>
        </w:tc>
      </w:tr>
      <w:tr w:rsidR="009C0678" w14:paraId="687737C4" w14:textId="77777777">
        <w:trPr>
          <w:trHeight w:val="457"/>
          <w:jc w:val="center"/>
        </w:trPr>
        <w:tc>
          <w:tcPr>
            <w:tcW w:w="164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3961DE6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参数设置无反应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105D740" w14:textId="77777777" w:rsidR="009C0678" w:rsidRDefault="00000000">
            <w:pPr>
              <w:widowControl/>
              <w:spacing w:line="500" w:lineRule="exact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系统内部紊乱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81F6BCB" w14:textId="77777777" w:rsidR="009C0678" w:rsidRDefault="00000000">
            <w:pPr>
              <w:widowControl/>
              <w:spacing w:line="500" w:lineRule="exact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停电，重新启动系统</w:t>
            </w:r>
          </w:p>
        </w:tc>
      </w:tr>
      <w:tr w:rsidR="009C0678" w14:paraId="1443E56B" w14:textId="77777777">
        <w:trPr>
          <w:trHeight w:val="1737"/>
          <w:jc w:val="center"/>
        </w:trPr>
        <w:tc>
          <w:tcPr>
            <w:tcW w:w="164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0A33F22" w14:textId="77777777" w:rsidR="009C0678" w:rsidRDefault="00000000">
            <w:pPr>
              <w:widowControl/>
              <w:spacing w:line="50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对应传感器数据无显示或显示数据不正确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51B9C887" w14:textId="77777777" w:rsidR="009C0678" w:rsidRDefault="00000000">
            <w:pPr>
              <w:widowControl/>
              <w:numPr>
                <w:ilvl w:val="0"/>
                <w:numId w:val="9"/>
              </w:numPr>
              <w:tabs>
                <w:tab w:val="left" w:pos="888"/>
              </w:tabs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平台与传感器内部地址不一致</w:t>
            </w:r>
          </w:p>
          <w:p w14:paraId="5F4EC054" w14:textId="77777777" w:rsidR="009C0678" w:rsidRDefault="00000000">
            <w:pPr>
              <w:widowControl/>
              <w:numPr>
                <w:ilvl w:val="0"/>
                <w:numId w:val="9"/>
              </w:numPr>
              <w:tabs>
                <w:tab w:val="left" w:pos="888"/>
              </w:tabs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接线处松动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6B3535D2" w14:textId="77777777" w:rsidR="009C0678" w:rsidRDefault="00000000">
            <w:pPr>
              <w:widowControl/>
              <w:numPr>
                <w:ilvl w:val="0"/>
                <w:numId w:val="10"/>
              </w:numPr>
              <w:tabs>
                <w:tab w:val="left" w:pos="315"/>
              </w:tabs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变更传感器地址，使其与平台对应地址保持一致</w:t>
            </w:r>
          </w:p>
          <w:p w14:paraId="735EBB49" w14:textId="77777777" w:rsidR="009C0678" w:rsidRDefault="00000000">
            <w:pPr>
              <w:widowControl/>
              <w:numPr>
                <w:ilvl w:val="0"/>
                <w:numId w:val="10"/>
              </w:numPr>
              <w:tabs>
                <w:tab w:val="left" w:pos="315"/>
              </w:tabs>
              <w:spacing w:line="500" w:lineRule="exact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检查松动处后重新插拔接线</w:t>
            </w:r>
          </w:p>
        </w:tc>
      </w:tr>
      <w:tr w:rsidR="009C0678" w14:paraId="216DA3FB" w14:textId="77777777">
        <w:trPr>
          <w:trHeight w:val="884"/>
          <w:jc w:val="center"/>
        </w:trPr>
        <w:tc>
          <w:tcPr>
            <w:tcW w:w="1649" w:type="pct"/>
            <w:vAlign w:val="center"/>
          </w:tcPr>
          <w:p w14:paraId="0BC50421" w14:textId="77777777" w:rsidR="009C0678" w:rsidRDefault="00000000">
            <w:pPr>
              <w:widowControl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对应数据中无显示测量结果或一直显示“0”值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203C19B1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传感器接线不良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CB25B84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检查接线正确与否并重新进行正确接线</w:t>
            </w:r>
          </w:p>
        </w:tc>
      </w:tr>
      <w:tr w:rsidR="009C0678" w14:paraId="26737555" w14:textId="77777777">
        <w:trPr>
          <w:trHeight w:val="884"/>
          <w:jc w:val="center"/>
        </w:trPr>
        <w:tc>
          <w:tcPr>
            <w:tcW w:w="1649" w:type="pct"/>
            <w:vAlign w:val="center"/>
          </w:tcPr>
          <w:p w14:paraId="0638A389" w14:textId="77777777" w:rsidR="009C0678" w:rsidRDefault="00000000">
            <w:pPr>
              <w:widowControl/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传感器接入后无反应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45E67FF5" w14:textId="77777777" w:rsidR="009C0678" w:rsidRDefault="00000000">
            <w:pPr>
              <w:widowControl/>
              <w:spacing w:line="50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传感器通信参数与系统设置不致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6C7B4E5" w14:textId="77777777" w:rsidR="009C0678" w:rsidRDefault="00000000">
            <w:pPr>
              <w:widowControl/>
              <w:tabs>
                <w:tab w:val="left" w:pos="285"/>
                <w:tab w:val="right" w:pos="2718"/>
              </w:tabs>
              <w:spacing w:line="50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修改使其保持一致</w:t>
            </w:r>
          </w:p>
        </w:tc>
      </w:tr>
      <w:tr w:rsidR="009C0678" w14:paraId="46B7BCBD" w14:textId="77777777">
        <w:trPr>
          <w:trHeight w:val="884"/>
          <w:jc w:val="center"/>
        </w:trPr>
        <w:tc>
          <w:tcPr>
            <w:tcW w:w="1649" w:type="pct"/>
            <w:vMerge w:val="restar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66903F0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 w:val="18"/>
                <w:szCs w:val="18"/>
              </w:rPr>
              <w:t>测量值过高、过低或数值持续不稳定</w:t>
            </w:r>
          </w:p>
        </w:tc>
        <w:tc>
          <w:tcPr>
            <w:tcW w:w="1459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75C8E1A8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传感器有污垢和微生物附着</w:t>
            </w:r>
          </w:p>
        </w:tc>
        <w:tc>
          <w:tcPr>
            <w:tcW w:w="1891" w:type="pct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3685D135" w14:textId="77777777" w:rsidR="009C0678" w:rsidRDefault="00000000">
            <w:pPr>
              <w:widowControl/>
              <w:spacing w:line="500" w:lineRule="exact"/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清洗传感器表面</w:t>
            </w:r>
          </w:p>
        </w:tc>
      </w:tr>
      <w:tr w:rsidR="009C0678" w14:paraId="67DA00A3" w14:textId="77777777">
        <w:trPr>
          <w:trHeight w:val="541"/>
          <w:jc w:val="center"/>
        </w:trPr>
        <w:tc>
          <w:tcPr>
            <w:tcW w:w="1649" w:type="pct"/>
            <w:vMerge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11D07A60" w14:textId="77777777" w:rsidR="009C0678" w:rsidRDefault="009C0678">
            <w:pPr>
              <w:widowControl/>
              <w:spacing w:line="500" w:lineRule="exact"/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50" w:type="pct"/>
            <w:gridSpan w:val="2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14:paraId="05F374F1" w14:textId="77777777" w:rsidR="009C0678" w:rsidRDefault="00000000">
            <w:pPr>
              <w:widowControl/>
              <w:spacing w:line="500" w:lineRule="exact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rFonts w:hint="eastAsia"/>
                <w:color w:val="000000"/>
                <w:sz w:val="18"/>
                <w:szCs w:val="18"/>
              </w:rPr>
              <w:t>详见各对应传感器说明书内常见问题</w:t>
            </w:r>
          </w:p>
        </w:tc>
      </w:tr>
    </w:tbl>
    <w:p w14:paraId="31576B2C" w14:textId="77777777" w:rsidR="009C0678" w:rsidRDefault="009C0678">
      <w:pPr>
        <w:rPr>
          <w:lang w:val="en-US"/>
        </w:rPr>
      </w:pPr>
    </w:p>
    <w:sectPr w:rsidR="009C0678">
      <w:footerReference w:type="default" r:id="rId21"/>
      <w:pgSz w:w="8420" w:h="11910" w:orient="landscape"/>
      <w:pgMar w:top="850" w:right="850" w:bottom="850" w:left="850" w:header="227" w:footer="624" w:gutter="0"/>
      <w:pgNumType w:start="1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3542C2" w14:textId="77777777" w:rsidR="009A0A7A" w:rsidRDefault="009A0A7A">
      <w:r>
        <w:separator/>
      </w:r>
    </w:p>
  </w:endnote>
  <w:endnote w:type="continuationSeparator" w:id="0">
    <w:p w14:paraId="266D4600" w14:textId="77777777" w:rsidR="009A0A7A" w:rsidRDefault="009A0A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Times">
    <w:altName w:val="Times New Roman"/>
    <w:panose1 w:val="02020603050405020304"/>
    <w:charset w:val="00"/>
    <w:family w:val="roman"/>
    <w:pitch w:val="default"/>
    <w:sig w:usb0="00000000" w:usb1="00000000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7CCB0" w14:textId="77777777" w:rsidR="009C0678" w:rsidRDefault="009C0678">
    <w:pPr>
      <w:pStyle w:val="a3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86308" w14:textId="77777777" w:rsidR="009C0678" w:rsidRDefault="00000000">
    <w:pPr>
      <w:pStyle w:val="a3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CCE5705" wp14:editId="62ED0E5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E9FEF64" w14:textId="77777777" w:rsidR="009C0678" w:rsidRDefault="00000000">
                          <w:pPr>
                            <w:pStyle w:val="a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CE5705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7" type="#_x0000_t202" style="position:absolute;margin-left:0;margin-top:0;width:2in;height:2in;z-index:251660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4E9FEF64" w14:textId="77777777" w:rsidR="009C0678" w:rsidRDefault="00000000">
                    <w:pPr>
                      <w:pStyle w:val="a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28A0B5" w14:textId="77777777" w:rsidR="009A0A7A" w:rsidRDefault="009A0A7A">
      <w:r>
        <w:separator/>
      </w:r>
    </w:p>
  </w:footnote>
  <w:footnote w:type="continuationSeparator" w:id="0">
    <w:p w14:paraId="02B9A68A" w14:textId="77777777" w:rsidR="009A0A7A" w:rsidRDefault="009A0A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AAD0C93"/>
    <w:multiLevelType w:val="singleLevel"/>
    <w:tmpl w:val="AAAD0C93"/>
    <w:lvl w:ilvl="0">
      <w:start w:val="1"/>
      <w:numFmt w:val="decimal"/>
      <w:suff w:val="nothing"/>
      <w:lvlText w:val="%1、"/>
      <w:lvlJc w:val="left"/>
    </w:lvl>
  </w:abstractNum>
  <w:abstractNum w:abstractNumId="1" w15:restartNumberingAfterBreak="0">
    <w:nsid w:val="C5B9F76C"/>
    <w:multiLevelType w:val="singleLevel"/>
    <w:tmpl w:val="C5B9F76C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2" w15:restartNumberingAfterBreak="0">
    <w:nsid w:val="F2D5DE94"/>
    <w:multiLevelType w:val="singleLevel"/>
    <w:tmpl w:val="F2D5DE94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720" w:hanging="258"/>
        <w:jc w:val="left"/>
      </w:pPr>
      <w:rPr>
        <w:rFonts w:ascii="微软雅黑" w:eastAsia="微软雅黑" w:hAnsi="微软雅黑" w:cs="微软雅黑" w:hint="default"/>
        <w:b/>
        <w:bCs/>
        <w:color w:val="231916"/>
        <w:spacing w:val="0"/>
        <w:w w:val="100"/>
        <w:sz w:val="28"/>
        <w:szCs w:val="28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823" w:hanging="383"/>
        <w:jc w:val="left"/>
      </w:pPr>
      <w:rPr>
        <w:rFonts w:ascii="微软雅黑" w:eastAsia="微软雅黑" w:hAnsi="微软雅黑" w:cs="微软雅黑" w:hint="default"/>
        <w:color w:val="231916"/>
        <w:spacing w:val="0"/>
        <w:w w:val="100"/>
        <w:sz w:val="18"/>
        <w:szCs w:val="18"/>
        <w:lang w:val="zh-CN" w:eastAsia="zh-CN" w:bidi="zh-CN"/>
      </w:rPr>
    </w:lvl>
    <w:lvl w:ilvl="2">
      <w:numFmt w:val="bullet"/>
      <w:lvlText w:val="•"/>
      <w:lvlJc w:val="left"/>
      <w:pPr>
        <w:ind w:left="860" w:hanging="38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993" w:hanging="38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1127" w:hanging="38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1260" w:hanging="38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1394" w:hanging="38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1527" w:hanging="38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1661" w:hanging="383"/>
      </w:pPr>
      <w:rPr>
        <w:rFonts w:hint="default"/>
        <w:lang w:val="zh-CN" w:eastAsia="zh-CN" w:bidi="zh-CN"/>
      </w:rPr>
    </w:lvl>
  </w:abstractNum>
  <w:abstractNum w:abstractNumId="4" w15:restartNumberingAfterBreak="0">
    <w:nsid w:val="2B0AB50D"/>
    <w:multiLevelType w:val="singleLevel"/>
    <w:tmpl w:val="2B0AB50D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30C70671"/>
    <w:multiLevelType w:val="singleLevel"/>
    <w:tmpl w:val="30C70671"/>
    <w:lvl w:ilvl="0">
      <w:start w:val="1"/>
      <w:numFmt w:val="bullet"/>
      <w:lvlText w:val=""/>
      <w:lvlJc w:val="left"/>
      <w:pPr>
        <w:ind w:left="420" w:hanging="420"/>
      </w:pPr>
      <w:rPr>
        <w:rFonts w:ascii="宋体" w:eastAsia="宋体" w:hAnsi="宋体" w:hint="eastAsia"/>
        <w:b/>
        <w:color w:val="auto"/>
      </w:rPr>
    </w:lvl>
  </w:abstractNum>
  <w:abstractNum w:abstractNumId="6" w15:restartNumberingAfterBreak="0">
    <w:nsid w:val="43EF11DF"/>
    <w:multiLevelType w:val="singleLevel"/>
    <w:tmpl w:val="43EF11DF"/>
    <w:lvl w:ilvl="0">
      <w:start w:val="1"/>
      <w:numFmt w:val="decimal"/>
      <w:suff w:val="nothing"/>
      <w:lvlText w:val="%1、"/>
      <w:lvlJc w:val="left"/>
    </w:lvl>
  </w:abstractNum>
  <w:abstractNum w:abstractNumId="7" w15:restartNumberingAfterBreak="0">
    <w:nsid w:val="49F5FA5C"/>
    <w:multiLevelType w:val="multilevel"/>
    <w:tmpl w:val="49F5FA5C"/>
    <w:lvl w:ilvl="0">
      <w:start w:val="1"/>
      <w:numFmt w:val="decimal"/>
      <w:pStyle w:val="1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"/>
      <w:lvlText w:val="%1.%2."/>
      <w:lvlJc w:val="left"/>
      <w:pPr>
        <w:ind w:left="575" w:hanging="575"/>
      </w:pPr>
      <w:rPr>
        <w:rFonts w:hint="default"/>
      </w:rPr>
    </w:lvl>
    <w:lvl w:ilvl="2">
      <w:start w:val="1"/>
      <w:numFmt w:val="decimal"/>
      <w:pStyle w:val="3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4"/>
      <w:lvlText w:val="%1.%2.%3.%4.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"/>
      <w:lvlText w:val="%1.%2.%3.%4.%5.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."/>
      <w:lvlJc w:val="left"/>
      <w:pPr>
        <w:ind w:left="1151" w:hanging="1151"/>
      </w:pPr>
      <w:rPr>
        <w:rFonts w:hint="default"/>
      </w:rPr>
    </w:lvl>
    <w:lvl w:ilvl="6">
      <w:start w:val="1"/>
      <w:numFmt w:val="decimal"/>
      <w:pStyle w:val="7"/>
      <w:lvlText w:val="%1.%2.%3.%4.%5.%6.%7.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."/>
      <w:lvlJc w:val="left"/>
      <w:pPr>
        <w:ind w:left="1583" w:hanging="1583"/>
      </w:pPr>
      <w:rPr>
        <w:rFonts w:hint="default"/>
      </w:rPr>
    </w:lvl>
  </w:abstractNum>
  <w:abstractNum w:abstractNumId="8" w15:restartNumberingAfterBreak="0">
    <w:nsid w:val="5330276D"/>
    <w:multiLevelType w:val="multilevel"/>
    <w:tmpl w:val="5330276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  <w:rPr>
        <w:rFonts w:ascii="宋体" w:eastAsia="宋体" w:hAnsi="宋体"/>
        <w:b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9" w15:restartNumberingAfterBreak="0">
    <w:nsid w:val="56303D39"/>
    <w:multiLevelType w:val="singleLevel"/>
    <w:tmpl w:val="56303D39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宋体" w:eastAsia="宋体" w:hAnsi="宋体" w:hint="eastAsia"/>
        <w:b/>
      </w:rPr>
    </w:lvl>
  </w:abstractNum>
  <w:num w:numId="1" w16cid:durableId="1871840805">
    <w:abstractNumId w:val="7"/>
  </w:num>
  <w:num w:numId="2" w16cid:durableId="395205754">
    <w:abstractNumId w:val="3"/>
  </w:num>
  <w:num w:numId="3" w16cid:durableId="1973826511">
    <w:abstractNumId w:val="1"/>
  </w:num>
  <w:num w:numId="4" w16cid:durableId="1889947145">
    <w:abstractNumId w:val="5"/>
  </w:num>
  <w:num w:numId="5" w16cid:durableId="1507746710">
    <w:abstractNumId w:val="8"/>
  </w:num>
  <w:num w:numId="6" w16cid:durableId="239298035">
    <w:abstractNumId w:val="9"/>
  </w:num>
  <w:num w:numId="7" w16cid:durableId="79646514">
    <w:abstractNumId w:val="2"/>
  </w:num>
  <w:num w:numId="8" w16cid:durableId="2028289595">
    <w:abstractNumId w:val="4"/>
  </w:num>
  <w:num w:numId="9" w16cid:durableId="1529027714">
    <w:abstractNumId w:val="0"/>
  </w:num>
  <w:num w:numId="10" w16cid:durableId="4751481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bookFoldPrinting/>
  <w:drawingGridHorizontalSpacing w:val="110"/>
  <w:displayHorizontalDrawingGridEvery w:val="2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jEzZDNlYWViNDc5M2QwYTc4MDdlNmIxMTBlMDgyMmEifQ=="/>
  </w:docVars>
  <w:rsids>
    <w:rsidRoot w:val="009C0678"/>
    <w:rsid w:val="003B5BA1"/>
    <w:rsid w:val="009A0A7A"/>
    <w:rsid w:val="009C0678"/>
    <w:rsid w:val="01F117F4"/>
    <w:rsid w:val="02C11AAC"/>
    <w:rsid w:val="031919DD"/>
    <w:rsid w:val="057602E4"/>
    <w:rsid w:val="072B79F2"/>
    <w:rsid w:val="07D8076A"/>
    <w:rsid w:val="080B7F0A"/>
    <w:rsid w:val="0847511D"/>
    <w:rsid w:val="08C4319B"/>
    <w:rsid w:val="09C34928"/>
    <w:rsid w:val="0A211267"/>
    <w:rsid w:val="0AB41B23"/>
    <w:rsid w:val="0C2350D4"/>
    <w:rsid w:val="0C947031"/>
    <w:rsid w:val="0D602CA4"/>
    <w:rsid w:val="0DFB1E9F"/>
    <w:rsid w:val="0FBF21B4"/>
    <w:rsid w:val="11644930"/>
    <w:rsid w:val="123444B0"/>
    <w:rsid w:val="187E3259"/>
    <w:rsid w:val="188F0BEE"/>
    <w:rsid w:val="1C64603D"/>
    <w:rsid w:val="1F5D74DC"/>
    <w:rsid w:val="22DB4202"/>
    <w:rsid w:val="230C505E"/>
    <w:rsid w:val="233D5ACF"/>
    <w:rsid w:val="247B3398"/>
    <w:rsid w:val="271273D6"/>
    <w:rsid w:val="27360359"/>
    <w:rsid w:val="29695614"/>
    <w:rsid w:val="29B25047"/>
    <w:rsid w:val="29F30549"/>
    <w:rsid w:val="2B05357A"/>
    <w:rsid w:val="2BEE2008"/>
    <w:rsid w:val="2C832887"/>
    <w:rsid w:val="2D3179CF"/>
    <w:rsid w:val="2D5635FF"/>
    <w:rsid w:val="30B20A56"/>
    <w:rsid w:val="32E23048"/>
    <w:rsid w:val="330F1389"/>
    <w:rsid w:val="34B662EB"/>
    <w:rsid w:val="383367DF"/>
    <w:rsid w:val="385A4554"/>
    <w:rsid w:val="39CA7BB6"/>
    <w:rsid w:val="3D321CB2"/>
    <w:rsid w:val="3EEB5EFC"/>
    <w:rsid w:val="3EFD7D44"/>
    <w:rsid w:val="3F2A2225"/>
    <w:rsid w:val="42551E6F"/>
    <w:rsid w:val="42725AE9"/>
    <w:rsid w:val="43C0559B"/>
    <w:rsid w:val="44BB6CC5"/>
    <w:rsid w:val="462F7310"/>
    <w:rsid w:val="48432E51"/>
    <w:rsid w:val="49D4784E"/>
    <w:rsid w:val="4AD220EF"/>
    <w:rsid w:val="4C40787D"/>
    <w:rsid w:val="4C5C1C98"/>
    <w:rsid w:val="4C98031E"/>
    <w:rsid w:val="4DEA2D28"/>
    <w:rsid w:val="4E4034DD"/>
    <w:rsid w:val="4F1439EF"/>
    <w:rsid w:val="4F5A5B1F"/>
    <w:rsid w:val="50663F81"/>
    <w:rsid w:val="51E45E50"/>
    <w:rsid w:val="559D3518"/>
    <w:rsid w:val="57442F66"/>
    <w:rsid w:val="576E395E"/>
    <w:rsid w:val="57E72061"/>
    <w:rsid w:val="58040F52"/>
    <w:rsid w:val="59BF7F2A"/>
    <w:rsid w:val="5BD94195"/>
    <w:rsid w:val="5CE34EAA"/>
    <w:rsid w:val="5D0E3B6E"/>
    <w:rsid w:val="5D717218"/>
    <w:rsid w:val="5EB30FF2"/>
    <w:rsid w:val="5F0C41A2"/>
    <w:rsid w:val="5F423D4F"/>
    <w:rsid w:val="60203BF4"/>
    <w:rsid w:val="60B35F06"/>
    <w:rsid w:val="65151BDC"/>
    <w:rsid w:val="65D67DE3"/>
    <w:rsid w:val="67B73A7A"/>
    <w:rsid w:val="6821165D"/>
    <w:rsid w:val="6B3432C3"/>
    <w:rsid w:val="6D246C9D"/>
    <w:rsid w:val="6D36773C"/>
    <w:rsid w:val="71DE28D3"/>
    <w:rsid w:val="72EA2205"/>
    <w:rsid w:val="73476BCC"/>
    <w:rsid w:val="74D55F48"/>
    <w:rsid w:val="7643388E"/>
    <w:rsid w:val="78262F2F"/>
    <w:rsid w:val="79724DAA"/>
    <w:rsid w:val="7D0F0A7A"/>
    <w:rsid w:val="7D5E47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2BF92D8"/>
  <w15:docId w15:val="{E4F7D27B-A4C3-4EDD-97CE-F04E12851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unhideWhenUsed="1" w:qFormat="1"/>
    <w:lsdException w:name="header" w:uiPriority="99" w:unhideWhenUsed="1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uiPriority="1" w:qFormat="1"/>
    <w:lsdException w:name="Subtitle" w:qFormat="1"/>
    <w:lsdException w:name="Date" w:uiPriority="99" w:unhideWhenUsed="1" w:qFormat="1"/>
    <w:lsdException w:name="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uiPriority w:val="1"/>
    <w:qFormat/>
    <w:pPr>
      <w:widowControl w:val="0"/>
      <w:autoSpaceDE w:val="0"/>
      <w:autoSpaceDN w:val="0"/>
    </w:pPr>
    <w:rPr>
      <w:rFonts w:ascii="微软雅黑" w:eastAsia="微软雅黑" w:hAnsi="微软雅黑" w:cs="微软雅黑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pPr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uiPriority w:val="1"/>
    <w:qFormat/>
    <w:pPr>
      <w:numPr>
        <w:ilvl w:val="1"/>
        <w:numId w:val="1"/>
      </w:numPr>
      <w:outlineLvl w:val="1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semiHidden/>
    <w:unhideWhenUsed/>
    <w:qFormat/>
    <w:pPr>
      <w:keepNext/>
      <w:keepLines/>
      <w:numPr>
        <w:ilvl w:val="2"/>
        <w:numId w:val="1"/>
      </w:numPr>
      <w:spacing w:before="260" w:after="260" w:line="413" w:lineRule="auto"/>
      <w:outlineLvl w:val="2"/>
    </w:pPr>
    <w:rPr>
      <w:b/>
      <w:sz w:val="32"/>
    </w:rPr>
  </w:style>
  <w:style w:type="paragraph" w:styleId="4">
    <w:name w:val="heading 4"/>
    <w:basedOn w:val="a"/>
    <w:next w:val="a"/>
    <w:semiHidden/>
    <w:unhideWhenUsed/>
    <w:qFormat/>
    <w:pPr>
      <w:keepNext/>
      <w:keepLines/>
      <w:numPr>
        <w:ilvl w:val="3"/>
        <w:numId w:val="1"/>
      </w:numPr>
      <w:spacing w:before="280" w:after="290" w:line="372" w:lineRule="auto"/>
      <w:outlineLvl w:val="3"/>
    </w:pPr>
    <w:rPr>
      <w:rFonts w:ascii="Arial" w:eastAsia="黑体" w:hAnsi="Arial"/>
      <w:b/>
      <w:sz w:val="28"/>
    </w:rPr>
  </w:style>
  <w:style w:type="paragraph" w:styleId="5">
    <w:name w:val="heading 5"/>
    <w:basedOn w:val="a"/>
    <w:next w:val="a"/>
    <w:semiHidden/>
    <w:unhideWhenUsed/>
    <w:qFormat/>
    <w:pPr>
      <w:keepNext/>
      <w:keepLines/>
      <w:numPr>
        <w:ilvl w:val="4"/>
        <w:numId w:val="1"/>
      </w:numPr>
      <w:spacing w:before="280" w:after="290" w:line="372" w:lineRule="auto"/>
      <w:outlineLvl w:val="4"/>
    </w:pPr>
    <w:rPr>
      <w:b/>
      <w:sz w:val="28"/>
    </w:rPr>
  </w:style>
  <w:style w:type="paragraph" w:styleId="6">
    <w:name w:val="heading 6"/>
    <w:basedOn w:val="a"/>
    <w:next w:val="a"/>
    <w:semiHidden/>
    <w:unhideWhenUsed/>
    <w:qFormat/>
    <w:pPr>
      <w:keepNext/>
      <w:keepLines/>
      <w:numPr>
        <w:ilvl w:val="5"/>
        <w:numId w:val="1"/>
      </w:numPr>
      <w:spacing w:before="240" w:after="64" w:line="317" w:lineRule="auto"/>
      <w:outlineLvl w:val="5"/>
    </w:pPr>
    <w:rPr>
      <w:rFonts w:ascii="Arial" w:eastAsia="黑体" w:hAnsi="Arial"/>
      <w:b/>
      <w:sz w:val="24"/>
    </w:rPr>
  </w:style>
  <w:style w:type="paragraph" w:styleId="7">
    <w:name w:val="heading 7"/>
    <w:basedOn w:val="a"/>
    <w:next w:val="a"/>
    <w:semiHidden/>
    <w:unhideWhenUsed/>
    <w:qFormat/>
    <w:pPr>
      <w:keepNext/>
      <w:keepLines/>
      <w:numPr>
        <w:ilvl w:val="6"/>
        <w:numId w:val="1"/>
      </w:numPr>
      <w:spacing w:before="240" w:after="64" w:line="317" w:lineRule="auto"/>
      <w:outlineLvl w:val="6"/>
    </w:pPr>
    <w:rPr>
      <w:b/>
      <w:sz w:val="24"/>
    </w:rPr>
  </w:style>
  <w:style w:type="paragraph" w:styleId="8">
    <w:name w:val="heading 8"/>
    <w:basedOn w:val="a"/>
    <w:next w:val="a"/>
    <w:semiHidden/>
    <w:unhideWhenUsed/>
    <w:qFormat/>
    <w:pPr>
      <w:keepNext/>
      <w:keepLines/>
      <w:numPr>
        <w:ilvl w:val="7"/>
        <w:numId w:val="1"/>
      </w:numPr>
      <w:spacing w:before="240" w:after="64" w:line="317" w:lineRule="auto"/>
      <w:outlineLvl w:val="7"/>
    </w:pPr>
    <w:rPr>
      <w:rFonts w:ascii="Arial" w:eastAsia="黑体" w:hAnsi="Arial"/>
      <w:sz w:val="24"/>
    </w:rPr>
  </w:style>
  <w:style w:type="paragraph" w:styleId="9">
    <w:name w:val="heading 9"/>
    <w:basedOn w:val="a"/>
    <w:next w:val="a"/>
    <w:semiHidden/>
    <w:unhideWhenUsed/>
    <w:qFormat/>
    <w:pPr>
      <w:keepNext/>
      <w:keepLines/>
      <w:numPr>
        <w:ilvl w:val="8"/>
        <w:numId w:val="1"/>
      </w:numPr>
      <w:spacing w:before="240" w:after="64" w:line="317" w:lineRule="auto"/>
      <w:outlineLvl w:val="8"/>
    </w:pPr>
    <w:rPr>
      <w:rFonts w:ascii="Arial" w:eastAsia="黑体" w:hAnsi="Arial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Date"/>
    <w:basedOn w:val="a"/>
    <w:next w:val="a"/>
    <w:uiPriority w:val="99"/>
    <w:unhideWhenUsed/>
    <w:qFormat/>
    <w:pPr>
      <w:adjustRightInd w:val="0"/>
      <w:spacing w:line="312" w:lineRule="atLeast"/>
      <w:textAlignment w:val="baseline"/>
    </w:pPr>
    <w:rPr>
      <w:rFonts w:ascii="Times New Roman" w:eastAsia="宋体" w:hAnsi="Times New Roman" w:cs="Times New Roman"/>
      <w:szCs w:val="20"/>
    </w:r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/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</w:style>
  <w:style w:type="paragraph" w:styleId="a7">
    <w:name w:val="Normal (Web)"/>
    <w:basedOn w:val="a"/>
    <w:uiPriority w:val="99"/>
    <w:unhideWhenUsed/>
    <w:qFormat/>
    <w:pPr>
      <w:spacing w:before="100" w:beforeAutospacing="1" w:after="100" w:afterAutospacing="1"/>
    </w:pPr>
    <w:rPr>
      <w:rFonts w:cs="Times New Roman"/>
      <w:sz w:val="24"/>
    </w:rPr>
  </w:style>
  <w:style w:type="table" w:styleId="a8">
    <w:name w:val="Table Grid"/>
    <w:basedOn w:val="a1"/>
    <w:uiPriority w:val="59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9">
    <w:name w:val="Hyperlink"/>
    <w:basedOn w:val="a0"/>
    <w:uiPriority w:val="99"/>
    <w:unhideWhenUsed/>
    <w:qFormat/>
    <w:rPr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List Paragraph"/>
    <w:basedOn w:val="a"/>
    <w:uiPriority w:val="1"/>
    <w:qFormat/>
    <w:pPr>
      <w:ind w:left="817" w:hanging="383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10">
    <w:name w:val="列出段落1"/>
    <w:basedOn w:val="a"/>
    <w:uiPriority w:val="34"/>
    <w:qFormat/>
    <w:pPr>
      <w:suppressAutoHyphens/>
      <w:ind w:firstLineChars="200" w:firstLine="420"/>
    </w:pPr>
    <w:rPr>
      <w:rFonts w:ascii="Times" w:eastAsia="宋体" w:hAnsi="Times" w:cs="Times New Roman"/>
      <w:kern w:val="1"/>
      <w:sz w:val="28"/>
      <w:szCs w:val="24"/>
    </w:rPr>
  </w:style>
  <w:style w:type="paragraph" w:customStyle="1" w:styleId="20">
    <w:name w:val="列出段落2"/>
    <w:basedOn w:val="a"/>
    <w:uiPriority w:val="34"/>
    <w:qFormat/>
  </w:style>
  <w:style w:type="paragraph" w:customStyle="1" w:styleId="31">
    <w:name w:val="列出段落31"/>
    <w:basedOn w:val="a"/>
    <w:uiPriority w:val="99"/>
    <w:unhideWhenUsed/>
    <w:qFormat/>
    <w:pPr>
      <w:ind w:firstLineChars="200" w:firstLine="420"/>
    </w:pPr>
  </w:style>
  <w:style w:type="paragraph" w:customStyle="1" w:styleId="30">
    <w:name w:val="列出段落3"/>
    <w:basedOn w:val="a"/>
    <w:uiPriority w:val="99"/>
    <w:unhideWhenUsed/>
    <w:qFormat/>
    <w:pPr>
      <w:ind w:firstLineChars="200" w:firstLine="420"/>
    </w:pPr>
  </w:style>
  <w:style w:type="paragraph" w:customStyle="1" w:styleId="21">
    <w:name w:val="列出段落21"/>
    <w:basedOn w:val="a"/>
    <w:uiPriority w:val="34"/>
    <w:qFormat/>
    <w:pPr>
      <w:ind w:firstLineChars="200" w:firstLine="420"/>
    </w:pPr>
  </w:style>
  <w:style w:type="character" w:customStyle="1" w:styleId="3Char">
    <w:name w:val="标题 3 Char"/>
    <w:uiPriority w:val="9"/>
    <w:qFormat/>
    <w:rPr>
      <w:b/>
      <w:i/>
      <w:i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377</Words>
  <Characters>2153</Characters>
  <Application>Microsoft Office Word</Application>
  <DocSecurity>0</DocSecurity>
  <Lines>17</Lines>
  <Paragraphs>5</Paragraphs>
  <ScaleCrop>false</ScaleCrop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未命名 -1</dc:title>
  <dc:creator>Administrator</dc:creator>
  <cp:lastModifiedBy>吴 xuiyun</cp:lastModifiedBy>
  <cp:revision>2</cp:revision>
  <cp:lastPrinted>2022-10-21T05:12:00Z</cp:lastPrinted>
  <dcterms:created xsi:type="dcterms:W3CDTF">2021-07-29T05:10:00Z</dcterms:created>
  <dcterms:modified xsi:type="dcterms:W3CDTF">2023-02-09T05:42:00Z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2019-05-25T00:00:00Z</vt:filetime>
  </property>
  <property fmtid="{D5CDD505-2E9C-101B-9397-08002B2CF9AE}" pid="3" name="Creator">
    <vt:lpwstr>CorelDRAW X6</vt:lpwstr>
  </property>
  <property fmtid="{D5CDD505-2E9C-101B-9397-08002B2CF9AE}" pid="4" name="LastSaved">
    <vt:filetime>2021-07-29T00:00:00Z</vt:filetime>
  </property>
  <property fmtid="{D5CDD505-2E9C-101B-9397-08002B2CF9AE}" pid="5" name="KSOProductBuildVer">
    <vt:lpwstr>2052-11.1.0.12598</vt:lpwstr>
  </property>
  <property fmtid="{D5CDD505-2E9C-101B-9397-08002B2CF9AE}" pid="6" name="ICV">
    <vt:lpwstr>983C92F85904446697BCB0E9AADA7B11</vt:lpwstr>
  </property>
</Properties>
</file>