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2C132" w14:textId="658116C5" w:rsidR="00537BB2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5328E1D0" wp14:editId="026F24CC">
                <wp:extent cx="3943350" cy="797560"/>
                <wp:effectExtent l="0" t="0" r="0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80C51E" w14:textId="3140E1C5" w:rsidR="00537BB2" w:rsidRDefault="00000000" w:rsidP="001D2DA9">
                            <w:pPr>
                              <w:wordWrap w:val="0"/>
                              <w:spacing w:before="179"/>
                              <w:ind w:right="1053"/>
                              <w:jc w:val="right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1.2米监测浮标</w:t>
                            </w:r>
                            <w:r w:rsidR="001D2DA9"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 xml:space="preserve"> </w:t>
                            </w:r>
                            <w:r w:rsidR="001D2DA9"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016C0C0" w14:textId="77777777" w:rsidR="00537BB2" w:rsidRDefault="00537BB2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5328E1D0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310.5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" fillcolor="#efefef" stroked="f">
                <v:textbox inset="0,0,0,0">
                  <w:txbxContent>
                    <w:p w14:paraId="1D80C51E" w14:textId="3140E1C5" w:rsidR="00537BB2" w:rsidRDefault="00000000" w:rsidP="001D2DA9">
                      <w:pPr>
                        <w:wordWrap w:val="0"/>
                        <w:spacing w:before="179"/>
                        <w:ind w:right="1053"/>
                        <w:jc w:val="right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1.2米监测浮标</w:t>
                      </w:r>
                      <w:r w:rsidR="001D2DA9"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 xml:space="preserve"> </w:t>
                      </w:r>
                      <w:r w:rsidR="001D2DA9">
                        <w:rPr>
                          <w:b/>
                          <w:color w:val="231916"/>
                          <w:sz w:val="48"/>
                          <w:lang w:val="en-US"/>
                        </w:rPr>
                        <w:t xml:space="preserve"> </w:t>
                      </w:r>
                    </w:p>
                    <w:p w14:paraId="7016C0C0" w14:textId="77777777" w:rsidR="00537BB2" w:rsidRDefault="00537BB2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1D5A7993" w14:textId="77777777" w:rsidR="00537BB2" w:rsidRDefault="00000000">
      <w:pPr>
        <w:rPr>
          <w:spacing w:val="62"/>
        </w:rPr>
      </w:pPr>
      <w:r>
        <w:rPr>
          <w:rFonts w:hint="eastAsia"/>
          <w:noProof/>
          <w:sz w:val="28"/>
        </w:rPr>
        <w:drawing>
          <wp:anchor distT="0" distB="0" distL="114300" distR="114300" simplePos="0" relativeHeight="251660288" behindDoc="0" locked="0" layoutInCell="1" allowOverlap="1" wp14:anchorId="6C4CF529" wp14:editId="5F66056D">
            <wp:simplePos x="0" y="0"/>
            <wp:positionH relativeFrom="column">
              <wp:posOffset>581025</wp:posOffset>
            </wp:positionH>
            <wp:positionV relativeFrom="paragraph">
              <wp:posOffset>128905</wp:posOffset>
            </wp:positionV>
            <wp:extent cx="2967990" cy="4455160"/>
            <wp:effectExtent l="0" t="0" r="3810" b="2540"/>
            <wp:wrapNone/>
            <wp:docPr id="3" name="图片 3" descr="微信图片_20220930123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9301237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F6D126" w14:textId="77777777" w:rsidR="00537BB2" w:rsidRDefault="00537BB2">
      <w:pPr>
        <w:rPr>
          <w:spacing w:val="62"/>
        </w:rPr>
      </w:pPr>
    </w:p>
    <w:p w14:paraId="41C262FD" w14:textId="77777777" w:rsidR="00537BB2" w:rsidRDefault="00537BB2">
      <w:pPr>
        <w:tabs>
          <w:tab w:val="left" w:pos="2192"/>
        </w:tabs>
        <w:jc w:val="center"/>
        <w:rPr>
          <w:sz w:val="28"/>
        </w:rPr>
        <w:sectPr w:rsidR="00537BB2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595C68FD" w14:textId="77777777" w:rsidR="00537BB2" w:rsidRDefault="00537BB2">
      <w:pPr>
        <w:pStyle w:val="aa"/>
        <w:tabs>
          <w:tab w:val="left" w:pos="721"/>
        </w:tabs>
        <w:spacing w:before="27"/>
        <w:ind w:left="0" w:firstLine="0"/>
        <w:rPr>
          <w:sz w:val="28"/>
        </w:rPr>
      </w:pPr>
    </w:p>
    <w:p w14:paraId="49348D06" w14:textId="7211EB86" w:rsidR="00537BB2" w:rsidRPr="001D2DA9" w:rsidRDefault="001D2DA9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b/>
          <w:bCs/>
          <w:sz w:val="28"/>
        </w:rPr>
      </w:pPr>
      <w:r w:rsidRPr="001D2DA9">
        <w:rPr>
          <w:rFonts w:hint="eastAsia"/>
          <w:b/>
          <w:bCs/>
          <w:color w:val="231916"/>
          <w:spacing w:val="12"/>
          <w:sz w:val="28"/>
          <w:lang w:val="en-US"/>
        </w:rPr>
        <w:t>产品介绍</w:t>
      </w:r>
    </w:p>
    <w:p w14:paraId="3485724F" w14:textId="77777777" w:rsidR="001D2DA9" w:rsidRPr="001D2DA9" w:rsidRDefault="001D2DA9" w:rsidP="001D2DA9">
      <w:pPr>
        <w:pStyle w:val="aa"/>
        <w:tabs>
          <w:tab w:val="left" w:pos="721"/>
        </w:tabs>
        <w:spacing w:before="27"/>
        <w:ind w:left="720" w:firstLine="0"/>
        <w:rPr>
          <w:rFonts w:hint="eastAsia"/>
          <w:b/>
          <w:bCs/>
          <w:sz w:val="28"/>
        </w:rPr>
      </w:pPr>
    </w:p>
    <w:p w14:paraId="14E11185" w14:textId="77777777" w:rsidR="001D2DA9" w:rsidRPr="001D2DA9" w:rsidRDefault="001D2DA9" w:rsidP="001D2DA9">
      <w:pPr>
        <w:spacing w:line="360" w:lineRule="auto"/>
        <w:ind w:left="461" w:firstLineChars="200" w:firstLine="360"/>
        <w:rPr>
          <w:color w:val="000000"/>
          <w:sz w:val="18"/>
          <w:szCs w:val="18"/>
        </w:rPr>
      </w:pPr>
      <w:r w:rsidRPr="001D2DA9">
        <w:rPr>
          <w:rFonts w:hint="eastAsia"/>
          <w:color w:val="000000"/>
          <w:sz w:val="18"/>
          <w:szCs w:val="18"/>
          <w:lang w:val="en-US"/>
        </w:rPr>
        <w:t>本</w:t>
      </w:r>
      <w:r w:rsidRPr="001D2DA9">
        <w:rPr>
          <w:rFonts w:hint="eastAsia"/>
          <w:color w:val="000000"/>
          <w:sz w:val="18"/>
          <w:szCs w:val="18"/>
        </w:rPr>
        <w:t>监测浮标可以实现视频监控、多种水质参数</w:t>
      </w:r>
      <w:r w:rsidRPr="001D2DA9">
        <w:rPr>
          <w:rFonts w:hint="eastAsia"/>
          <w:color w:val="000000"/>
          <w:sz w:val="18"/>
          <w:szCs w:val="18"/>
          <w:lang w:val="en-US"/>
        </w:rPr>
        <w:t>和气象参数</w:t>
      </w:r>
      <w:r w:rsidRPr="001D2DA9">
        <w:rPr>
          <w:rFonts w:hint="eastAsia"/>
          <w:color w:val="000000"/>
          <w:sz w:val="18"/>
          <w:szCs w:val="18"/>
        </w:rPr>
        <w:t>的同时测量，包括溶解氧、pH、ORP、电导率、浊度、</w:t>
      </w:r>
      <w:r w:rsidRPr="001D2DA9">
        <w:rPr>
          <w:rFonts w:hint="eastAsia"/>
          <w:color w:val="000000"/>
          <w:sz w:val="18"/>
          <w:szCs w:val="18"/>
          <w:lang w:val="en-US"/>
        </w:rPr>
        <w:t>风速、风向、空气温湿度和太阳辐射</w:t>
      </w:r>
      <w:r w:rsidRPr="001D2DA9">
        <w:rPr>
          <w:rFonts w:hint="eastAsia"/>
          <w:color w:val="000000"/>
          <w:sz w:val="18"/>
          <w:szCs w:val="18"/>
        </w:rPr>
        <w:t>等。数据采集模块通过RS-485(Modbus/RTU协议)总线采集和处理各数字传感器测量得到的数据，并将数据无线传送到云端，同时根据用户需求可以手机APP等多平台上获取传感器测量值。</w:t>
      </w:r>
    </w:p>
    <w:p w14:paraId="1969DDC8" w14:textId="09443969" w:rsidR="001D2DA9" w:rsidRPr="001D2DA9" w:rsidRDefault="001D2DA9" w:rsidP="001D2DA9">
      <w:pPr>
        <w:spacing w:line="360" w:lineRule="auto"/>
        <w:ind w:leftChars="200" w:left="440" w:firstLineChars="200" w:firstLine="360"/>
        <w:rPr>
          <w:color w:val="000000"/>
          <w:sz w:val="18"/>
          <w:szCs w:val="18"/>
        </w:rPr>
      </w:pPr>
      <w:r w:rsidRPr="001D2DA9">
        <w:rPr>
          <w:rFonts w:hint="eastAsia"/>
          <w:color w:val="000000"/>
          <w:sz w:val="18"/>
          <w:szCs w:val="18"/>
        </w:rPr>
        <w:t>完整的监测浮标，由浮标体及锚系、监测仪器（摄像头、温度、溶解氧、浊度、电导率、PH、氨氮、UV COD、叶绿素、气温、气压、风速、风向、雨量、辐射等）、采集传输模块、供电单元、报警、GPS、远程监测平台组成，无需铺设电缆，可迅速方便地投放在需要监控的地方进行无线监控。</w:t>
      </w:r>
    </w:p>
    <w:p w14:paraId="0012F43A" w14:textId="0D6DF98E" w:rsidR="00537BB2" w:rsidRDefault="001D2DA9" w:rsidP="001D2DA9">
      <w:pPr>
        <w:ind w:left="462" w:firstLineChars="200" w:firstLine="360"/>
      </w:pPr>
      <w:r w:rsidRPr="001D2DA9">
        <w:rPr>
          <w:rFonts w:hint="eastAsia"/>
          <w:color w:val="000000"/>
          <w:sz w:val="18"/>
          <w:szCs w:val="18"/>
        </w:rPr>
        <w:t>监测浮标的应用领域广泛，可用在水产养殖、工业生活污水排放、农业灌溉用水、环境监测等领域。</w:t>
      </w:r>
    </w:p>
    <w:tbl>
      <w:tblPr>
        <w:tblpPr w:leftFromText="180" w:rightFromText="180" w:vertAnchor="page" w:horzAnchor="page" w:tblpX="1166" w:tblpY="22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5"/>
        <w:gridCol w:w="4485"/>
      </w:tblGrid>
      <w:tr w:rsidR="00537BB2" w14:paraId="5123016F" w14:textId="77777777">
        <w:trPr>
          <w:trHeight w:val="23"/>
        </w:trPr>
        <w:tc>
          <w:tcPr>
            <w:tcW w:w="149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2300EC3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lastRenderedPageBreak/>
              <w:t>产品名称</w:t>
            </w:r>
          </w:p>
        </w:tc>
        <w:tc>
          <w:tcPr>
            <w:tcW w:w="448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8B349CD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537BB2" w14:paraId="2BE87313" w14:textId="77777777">
        <w:trPr>
          <w:trHeight w:val="2960"/>
        </w:trPr>
        <w:tc>
          <w:tcPr>
            <w:tcW w:w="1495" w:type="dx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FACF7F" w14:textId="77777777" w:rsidR="00537BB2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1.2米监测浮标</w:t>
            </w:r>
          </w:p>
        </w:tc>
        <w:tc>
          <w:tcPr>
            <w:tcW w:w="4485" w:type="dx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EF7229D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1.</w:t>
            </w:r>
            <w:r>
              <w:rPr>
                <w:rFonts w:hint="eastAsia"/>
                <w:color w:val="000000"/>
                <w:sz w:val="18"/>
                <w:szCs w:val="18"/>
              </w:rPr>
              <w:t>可实时实现多路参数在线监测。</w:t>
            </w:r>
          </w:p>
          <w:p w14:paraId="09F7B4F5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2.</w:t>
            </w:r>
            <w:r>
              <w:rPr>
                <w:rFonts w:hint="eastAsia"/>
                <w:color w:val="000000"/>
                <w:sz w:val="18"/>
                <w:szCs w:val="18"/>
              </w:rPr>
              <w:t>可实现实时视频监控。</w:t>
            </w:r>
          </w:p>
          <w:p w14:paraId="7EE5DF43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3.</w:t>
            </w:r>
            <w:r>
              <w:rPr>
                <w:rFonts w:hint="eastAsia"/>
                <w:color w:val="000000"/>
                <w:sz w:val="18"/>
                <w:szCs w:val="18"/>
              </w:rPr>
              <w:t>可实现电池电量监控。</w:t>
            </w:r>
          </w:p>
          <w:p w14:paraId="53B2F963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4.</w:t>
            </w:r>
            <w:r>
              <w:rPr>
                <w:rFonts w:hint="eastAsia"/>
                <w:color w:val="000000"/>
                <w:sz w:val="18"/>
                <w:szCs w:val="18"/>
              </w:rPr>
              <w:t>能实现多路参数控制。</w:t>
            </w:r>
          </w:p>
          <w:p w14:paraId="1416221C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5.</w:t>
            </w:r>
            <w:r>
              <w:rPr>
                <w:rFonts w:hint="eastAsia"/>
                <w:color w:val="000000"/>
                <w:sz w:val="18"/>
                <w:szCs w:val="18"/>
              </w:rPr>
              <w:t>数据的存储和报警功能；数据的无线发射功能。</w:t>
            </w:r>
          </w:p>
          <w:p w14:paraId="3027492A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6.</w:t>
            </w:r>
            <w:r>
              <w:rPr>
                <w:rFonts w:hint="eastAsia"/>
                <w:color w:val="000000"/>
                <w:sz w:val="18"/>
                <w:szCs w:val="18"/>
              </w:rPr>
              <w:t>峰值功耗为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  <w:r>
              <w:rPr>
                <w:rFonts w:hint="eastAsia"/>
                <w:color w:val="000000"/>
                <w:sz w:val="18"/>
                <w:szCs w:val="18"/>
              </w:rPr>
              <w:t>W；传感器功耗0.2W/只。</w:t>
            </w:r>
          </w:p>
          <w:p w14:paraId="6E2EA48D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7.</w:t>
            </w:r>
            <w:r>
              <w:rPr>
                <w:rFonts w:hint="eastAsia"/>
                <w:color w:val="000000"/>
                <w:sz w:val="18"/>
                <w:szCs w:val="18"/>
              </w:rPr>
              <w:t>外形尺寸：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直径1.2M，高约2M</w:t>
            </w:r>
          </w:p>
          <w:p w14:paraId="0E6B9C54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8.焦平面高度：约1200MM</w:t>
            </w:r>
          </w:p>
          <w:p w14:paraId="5158F398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9.</w:t>
            </w:r>
            <w:r>
              <w:rPr>
                <w:rFonts w:hint="eastAsia"/>
                <w:color w:val="000000"/>
                <w:sz w:val="18"/>
                <w:szCs w:val="18"/>
              </w:rPr>
              <w:t>重量：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250kg</w:t>
            </w:r>
          </w:p>
          <w:p w14:paraId="5C85E715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10.总</w:t>
            </w:r>
            <w:r>
              <w:rPr>
                <w:rFonts w:hint="eastAsia"/>
                <w:color w:val="000000"/>
                <w:sz w:val="18"/>
                <w:szCs w:val="18"/>
              </w:rPr>
              <w:t>浮力：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640kgf</w:t>
            </w:r>
          </w:p>
          <w:p w14:paraId="17FEFACE" w14:textId="77777777" w:rsidR="00537BB2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11.储备浮力390kgf</w:t>
            </w:r>
          </w:p>
        </w:tc>
      </w:tr>
      <w:tr w:rsidR="00537BB2" w14:paraId="37BF691C" w14:textId="77777777">
        <w:trPr>
          <w:trHeight w:val="23"/>
        </w:trPr>
        <w:tc>
          <w:tcPr>
            <w:tcW w:w="149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936943" w14:textId="77777777" w:rsidR="00537BB2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核心部件</w:t>
            </w:r>
          </w:p>
        </w:tc>
        <w:tc>
          <w:tcPr>
            <w:tcW w:w="448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39DC26" w14:textId="77777777" w:rsidR="00537BB2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537BB2" w14:paraId="5B8DB27C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301FB4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采集传输模块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23D0FA2" w14:textId="77777777" w:rsidR="00537BB2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RS485通讯</w:t>
            </w:r>
            <w:r>
              <w:rPr>
                <w:rFonts w:hint="eastAsia"/>
                <w:sz w:val="18"/>
                <w:szCs w:val="18"/>
                <w:lang w:val="en-US"/>
              </w:rPr>
              <w:t>接口，4G全网通/NB-IOT，超低功耗</w:t>
            </w:r>
          </w:p>
        </w:tc>
      </w:tr>
      <w:tr w:rsidR="00537BB2" w14:paraId="0DBB2966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0529D1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摄像头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2230E8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1080P（</w:t>
            </w:r>
            <w:r>
              <w:rPr>
                <w:rFonts w:hint="eastAsia"/>
                <w:sz w:val="18"/>
                <w:szCs w:val="18"/>
                <w:lang w:val="en-US"/>
              </w:rPr>
              <w:t>选配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537BB2" w14:paraId="74322DE6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02FDDEF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电池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61F64A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锂电池12VDC，</w:t>
            </w:r>
            <w:r>
              <w:rPr>
                <w:rFonts w:hint="eastAsia"/>
                <w:sz w:val="18"/>
                <w:szCs w:val="18"/>
                <w:lang w:val="en-US"/>
              </w:rPr>
              <w:t>6</w:t>
            </w:r>
            <w:r>
              <w:rPr>
                <w:rFonts w:hint="eastAsia"/>
                <w:sz w:val="18"/>
                <w:szCs w:val="18"/>
              </w:rPr>
              <w:t>0AH（默认）</w:t>
            </w:r>
          </w:p>
        </w:tc>
      </w:tr>
      <w:tr w:rsidR="00537BB2" w14:paraId="52931467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417D986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太阳能电池板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200C504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12V/</w:t>
            </w:r>
            <w:r>
              <w:rPr>
                <w:rFonts w:hint="eastAsia"/>
                <w:sz w:val="18"/>
                <w:szCs w:val="18"/>
                <w:lang w:val="en-US"/>
              </w:rPr>
              <w:t>20W  4块（80</w:t>
            </w:r>
            <w:r>
              <w:rPr>
                <w:rFonts w:hint="eastAsia"/>
                <w:sz w:val="18"/>
                <w:szCs w:val="18"/>
              </w:rPr>
              <w:t>W）（默认）</w:t>
            </w:r>
          </w:p>
        </w:tc>
      </w:tr>
      <w:tr w:rsidR="00537BB2" w14:paraId="214F44A9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82871C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供电能力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D863940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定制选型；阴雨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天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连续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>工作15天以上</w:t>
            </w:r>
          </w:p>
        </w:tc>
      </w:tr>
      <w:tr w:rsidR="00537BB2" w14:paraId="7B562ED1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09DD56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位置指示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7D1333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警示灯，依照光线定时开启；GPS定位（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选配</w:t>
            </w:r>
            <w:r>
              <w:rPr>
                <w:rFonts w:hint="eastAsia"/>
                <w:color w:val="000000"/>
                <w:sz w:val="18"/>
                <w:szCs w:val="18"/>
              </w:rPr>
              <w:t>）；</w:t>
            </w:r>
          </w:p>
        </w:tc>
      </w:tr>
      <w:tr w:rsidR="00537BB2" w14:paraId="518A5290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4EF6F8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监测平台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465696D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云平台；手机APP</w:t>
            </w:r>
          </w:p>
        </w:tc>
      </w:tr>
      <w:tr w:rsidR="00537BB2" w14:paraId="05B48CB9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28E4198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防护罩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77318B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SUS304 滤筒防护罩</w:t>
            </w:r>
          </w:p>
        </w:tc>
      </w:tr>
    </w:tbl>
    <w:p w14:paraId="7A8745E8" w14:textId="34A616BB" w:rsidR="00537BB2" w:rsidRPr="001D2DA9" w:rsidRDefault="001D2DA9">
      <w:pPr>
        <w:rPr>
          <w:rFonts w:hint="eastAsia"/>
          <w:b/>
          <w:bCs/>
          <w:sz w:val="28"/>
          <w:szCs w:val="28"/>
        </w:rPr>
      </w:pPr>
      <w:r w:rsidRPr="001D2DA9">
        <w:rPr>
          <w:rFonts w:hint="eastAsia"/>
          <w:b/>
          <w:bCs/>
          <w:sz w:val="28"/>
          <w:szCs w:val="28"/>
        </w:rPr>
        <w:t>2、产品特点</w:t>
      </w:r>
    </w:p>
    <w:p w14:paraId="3291D808" w14:textId="77777777" w:rsidR="00537BB2" w:rsidRDefault="00537BB2"/>
    <w:p w14:paraId="20198366" w14:textId="77777777" w:rsidR="00537BB2" w:rsidRDefault="00537BB2">
      <w:pPr>
        <w:jc w:val="center"/>
      </w:pPr>
    </w:p>
    <w:p w14:paraId="0DD2A764" w14:textId="77777777" w:rsidR="00537BB2" w:rsidRDefault="00537BB2">
      <w:pPr>
        <w:jc w:val="center"/>
      </w:pPr>
    </w:p>
    <w:p w14:paraId="656C57CE" w14:textId="77777777" w:rsidR="00537BB2" w:rsidRDefault="00537BB2">
      <w:pPr>
        <w:jc w:val="both"/>
        <w:rPr>
          <w:rFonts w:hint="eastAsia"/>
        </w:rPr>
      </w:pPr>
    </w:p>
    <w:p w14:paraId="087167AF" w14:textId="77777777" w:rsidR="00537BB2" w:rsidRDefault="00000000">
      <w:pPr>
        <w:rPr>
          <w:lang w:val="en-US"/>
        </w:rPr>
      </w:pPr>
      <w:r>
        <w:rPr>
          <w:rFonts w:hint="eastAsia"/>
          <w:lang w:val="en-US"/>
        </w:rPr>
        <w:t>浮标尺寸图</w:t>
      </w:r>
    </w:p>
    <w:p w14:paraId="01A362FE" w14:textId="77777777" w:rsidR="00537B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67EB1736" wp14:editId="40E6730B">
            <wp:extent cx="2584450" cy="4013200"/>
            <wp:effectExtent l="0" t="0" r="635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96983" w14:textId="77777777" w:rsidR="00537BB2" w:rsidRDefault="00537BB2">
      <w:pPr>
        <w:tabs>
          <w:tab w:val="left" w:pos="1746"/>
        </w:tabs>
      </w:pPr>
    </w:p>
    <w:p w14:paraId="0DF1AC1F" w14:textId="0F2AD418" w:rsidR="00537BB2" w:rsidRDefault="00537BB2" w:rsidP="001D2DA9">
      <w:pPr>
        <w:pStyle w:val="1"/>
        <w:numPr>
          <w:ilvl w:val="0"/>
          <w:numId w:val="0"/>
        </w:numPr>
        <w:tabs>
          <w:tab w:val="left" w:pos="729"/>
        </w:tabs>
        <w:rPr>
          <w:rFonts w:hint="eastAsia"/>
        </w:rPr>
      </w:pPr>
    </w:p>
    <w:p w14:paraId="0B64E513" w14:textId="77777777" w:rsidR="00537BB2" w:rsidRDefault="00537BB2"/>
    <w:p w14:paraId="52556E70" w14:textId="6D07735B" w:rsidR="00537BB2" w:rsidRDefault="00000000" w:rsidP="001D2DA9">
      <w:pPr>
        <w:spacing w:line="360" w:lineRule="auto"/>
        <w:ind w:firstLineChars="200" w:firstLine="440"/>
      </w:pPr>
      <w:r>
        <w:rPr>
          <w:rFonts w:hint="eastAsia"/>
          <w:lang w:val="en-US"/>
        </w:rPr>
        <w:t>可选配传感器的主要参数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8"/>
        <w:gridCol w:w="1993"/>
        <w:gridCol w:w="1938"/>
        <w:gridCol w:w="1697"/>
      </w:tblGrid>
      <w:tr w:rsidR="00537BB2" w14:paraId="6CB58CAC" w14:textId="77777777">
        <w:trPr>
          <w:trHeight w:val="23"/>
          <w:jc w:val="center"/>
        </w:trPr>
        <w:tc>
          <w:tcPr>
            <w:tcW w:w="942" w:type="pct"/>
            <w:tcBorders>
              <w:top w:val="single" w:sz="6" w:space="0" w:color="auto"/>
              <w:left w:val="single" w:sz="6" w:space="0" w:color="auto"/>
            </w:tcBorders>
          </w:tcPr>
          <w:p w14:paraId="327AAD95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1437" w:type="pct"/>
            <w:tcBorders>
              <w:top w:val="single" w:sz="6" w:space="0" w:color="auto"/>
            </w:tcBorders>
          </w:tcPr>
          <w:p w14:paraId="27620060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测量范围</w:t>
            </w:r>
          </w:p>
        </w:tc>
        <w:tc>
          <w:tcPr>
            <w:tcW w:w="1397" w:type="pct"/>
            <w:tcBorders>
              <w:top w:val="single" w:sz="6" w:space="0" w:color="auto"/>
            </w:tcBorders>
          </w:tcPr>
          <w:p w14:paraId="75B53525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精度</w:t>
            </w:r>
          </w:p>
        </w:tc>
        <w:tc>
          <w:tcPr>
            <w:tcW w:w="1223" w:type="pct"/>
            <w:tcBorders>
              <w:top w:val="single" w:sz="6" w:space="0" w:color="auto"/>
              <w:right w:val="single" w:sz="6" w:space="0" w:color="auto"/>
            </w:tcBorders>
          </w:tcPr>
          <w:p w14:paraId="43C4B737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分辨率</w:t>
            </w:r>
          </w:p>
        </w:tc>
      </w:tr>
      <w:tr w:rsidR="00537BB2" w14:paraId="4541AB17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BE29E92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溶解氧传感器</w:t>
            </w:r>
          </w:p>
        </w:tc>
        <w:tc>
          <w:tcPr>
            <w:tcW w:w="1437" w:type="pct"/>
            <w:vAlign w:val="center"/>
          </w:tcPr>
          <w:p w14:paraId="0FE9F2BA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0～20 mg/L</w:t>
            </w:r>
          </w:p>
        </w:tc>
        <w:tc>
          <w:tcPr>
            <w:tcW w:w="1397" w:type="pct"/>
            <w:vAlign w:val="center"/>
          </w:tcPr>
          <w:p w14:paraId="1D117914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±2%F.S.，±0.5℃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425EADE3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mg/L，0.1℃</w:t>
            </w:r>
          </w:p>
        </w:tc>
      </w:tr>
      <w:tr w:rsidR="00537BB2" w14:paraId="0D29CEC4" w14:textId="77777777">
        <w:trPr>
          <w:trHeight w:val="49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34D7218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浊度传感器</w:t>
            </w:r>
          </w:p>
        </w:tc>
        <w:tc>
          <w:tcPr>
            <w:tcW w:w="1437" w:type="pct"/>
            <w:vAlign w:val="center"/>
          </w:tcPr>
          <w:p w14:paraId="4D1EA2F0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0～1000 NTU</w:t>
            </w:r>
          </w:p>
        </w:tc>
        <w:tc>
          <w:tcPr>
            <w:tcW w:w="1397" w:type="pct"/>
            <w:vAlign w:val="center"/>
          </w:tcPr>
          <w:p w14:paraId="2B5DAF14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44124D3C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0.1NTU，0.1℃</w:t>
            </w:r>
          </w:p>
        </w:tc>
      </w:tr>
      <w:tr w:rsidR="00537BB2" w14:paraId="6217473F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7EDF21F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电导率传感器</w:t>
            </w:r>
          </w:p>
        </w:tc>
        <w:tc>
          <w:tcPr>
            <w:tcW w:w="1437" w:type="pct"/>
            <w:vAlign w:val="center"/>
          </w:tcPr>
          <w:p w14:paraId="1E6E5C97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0-5000uS/cm</w:t>
            </w:r>
          </w:p>
        </w:tc>
        <w:tc>
          <w:tcPr>
            <w:tcW w:w="1397" w:type="pct"/>
            <w:vAlign w:val="center"/>
          </w:tcPr>
          <w:p w14:paraId="0AE2D1B8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±1.5% 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A94308C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uS/cm</w:t>
            </w:r>
          </w:p>
        </w:tc>
      </w:tr>
      <w:tr w:rsidR="00537BB2" w14:paraId="059EA549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3215144E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pH传感器</w:t>
            </w:r>
          </w:p>
        </w:tc>
        <w:tc>
          <w:tcPr>
            <w:tcW w:w="1437" w:type="pct"/>
            <w:vAlign w:val="center"/>
          </w:tcPr>
          <w:p w14:paraId="6DB8B4B2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0～14 pH</w:t>
            </w:r>
          </w:p>
        </w:tc>
        <w:tc>
          <w:tcPr>
            <w:tcW w:w="1397" w:type="pct"/>
            <w:vAlign w:val="center"/>
          </w:tcPr>
          <w:p w14:paraId="61F911FD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±0.1 pH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2B340488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pH</w:t>
            </w:r>
          </w:p>
        </w:tc>
      </w:tr>
      <w:tr w:rsidR="00537BB2" w14:paraId="18A7B3C6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323786C3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lastRenderedPageBreak/>
              <w:t>ORP传感器</w:t>
            </w:r>
          </w:p>
        </w:tc>
        <w:tc>
          <w:tcPr>
            <w:tcW w:w="1437" w:type="pct"/>
            <w:vAlign w:val="center"/>
          </w:tcPr>
          <w:p w14:paraId="1739A4E2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-1500mV～+1500mV</w:t>
            </w:r>
          </w:p>
        </w:tc>
        <w:tc>
          <w:tcPr>
            <w:tcW w:w="1397" w:type="pct"/>
            <w:vAlign w:val="center"/>
          </w:tcPr>
          <w:p w14:paraId="197734DE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±6mV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0D33D60F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1mV</w:t>
            </w:r>
          </w:p>
        </w:tc>
      </w:tr>
      <w:tr w:rsidR="00537BB2" w14:paraId="7216049E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4A880DA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氨氮传感器</w:t>
            </w:r>
          </w:p>
        </w:tc>
        <w:tc>
          <w:tcPr>
            <w:tcW w:w="1437" w:type="pct"/>
            <w:vAlign w:val="center"/>
          </w:tcPr>
          <w:p w14:paraId="7F6427CC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0～100mg/L或0～1000mg/L</w:t>
            </w:r>
          </w:p>
        </w:tc>
        <w:tc>
          <w:tcPr>
            <w:tcW w:w="1397" w:type="pct"/>
            <w:vAlign w:val="center"/>
          </w:tcPr>
          <w:p w14:paraId="4057C002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016DF328" w14:textId="77777777" w:rsidR="00537BB2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0.1mg/L</w:t>
            </w:r>
          </w:p>
        </w:tc>
      </w:tr>
      <w:tr w:rsidR="00537BB2" w14:paraId="350C05C9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51BC1F5A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叶绿素传感器</w:t>
            </w:r>
          </w:p>
        </w:tc>
        <w:tc>
          <w:tcPr>
            <w:tcW w:w="1437" w:type="pct"/>
            <w:vAlign w:val="center"/>
          </w:tcPr>
          <w:p w14:paraId="390BB21D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0～400μg/L或0～100RFU</w:t>
            </w:r>
          </w:p>
        </w:tc>
        <w:tc>
          <w:tcPr>
            <w:tcW w:w="1397" w:type="pct"/>
            <w:vAlign w:val="center"/>
          </w:tcPr>
          <w:p w14:paraId="10BCC407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4B8EA94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 ug/L</w:t>
            </w:r>
          </w:p>
        </w:tc>
      </w:tr>
      <w:tr w:rsidR="00537BB2" w14:paraId="46895946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2946B794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蓝绿藻传感器</w:t>
            </w:r>
          </w:p>
        </w:tc>
        <w:tc>
          <w:tcPr>
            <w:tcW w:w="1437" w:type="pct"/>
            <w:vAlign w:val="center"/>
          </w:tcPr>
          <w:p w14:paraId="18FD6E27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100～300，000cells/mL</w:t>
            </w:r>
          </w:p>
        </w:tc>
        <w:tc>
          <w:tcPr>
            <w:tcW w:w="1397" w:type="pct"/>
            <w:vAlign w:val="center"/>
          </w:tcPr>
          <w:p w14:paraId="4D778949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1ppb若丹明WT染料的信号水平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对应值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>的±5%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7DDA9B6B" w14:textId="77777777" w:rsidR="00537BB2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ug/L</w:t>
            </w:r>
          </w:p>
        </w:tc>
      </w:tr>
      <w:tr w:rsidR="00537BB2" w14:paraId="441F7877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E32A095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COD传感器</w:t>
            </w:r>
          </w:p>
        </w:tc>
        <w:tc>
          <w:tcPr>
            <w:tcW w:w="1437" w:type="pct"/>
            <w:vAlign w:val="center"/>
          </w:tcPr>
          <w:p w14:paraId="174738EA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00mg/L </w:t>
            </w:r>
          </w:p>
        </w:tc>
        <w:tc>
          <w:tcPr>
            <w:tcW w:w="1397" w:type="pct"/>
            <w:vAlign w:val="center"/>
          </w:tcPr>
          <w:p w14:paraId="225F391C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A1EA151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</w:rPr>
              <w:t>1mg/L</w:t>
            </w:r>
          </w:p>
        </w:tc>
      </w:tr>
      <w:tr w:rsidR="00537BB2" w14:paraId="20EBD035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65D577C" w14:textId="77777777" w:rsidR="00537BB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温度</w:t>
            </w:r>
          </w:p>
        </w:tc>
        <w:tc>
          <w:tcPr>
            <w:tcW w:w="1437" w:type="pct"/>
            <w:vAlign w:val="center"/>
          </w:tcPr>
          <w:p w14:paraId="45F1D2E3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0～50℃</w:t>
            </w:r>
          </w:p>
        </w:tc>
        <w:tc>
          <w:tcPr>
            <w:tcW w:w="1397" w:type="pct"/>
            <w:vAlign w:val="center"/>
          </w:tcPr>
          <w:p w14:paraId="69343A0F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±0.5℃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13A44B5C" w14:textId="77777777" w:rsidR="00537BB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0.1℃</w:t>
            </w:r>
          </w:p>
        </w:tc>
      </w:tr>
      <w:tr w:rsidR="00537BB2" w14:paraId="362AA495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19F352F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空气温度</w:t>
            </w:r>
          </w:p>
        </w:tc>
        <w:tc>
          <w:tcPr>
            <w:tcW w:w="1437" w:type="pct"/>
            <w:vAlign w:val="center"/>
          </w:tcPr>
          <w:p w14:paraId="23C7FAD5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-40-85℃</w:t>
            </w:r>
          </w:p>
        </w:tc>
        <w:tc>
          <w:tcPr>
            <w:tcW w:w="1397" w:type="pct"/>
            <w:vAlign w:val="center"/>
          </w:tcPr>
          <w:p w14:paraId="49EE7E0B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D663C78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±0.3℃ (@25℃，典型）</w:t>
            </w:r>
          </w:p>
        </w:tc>
      </w:tr>
      <w:tr w:rsidR="00537BB2" w14:paraId="1A99E6D7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CF8AB91" w14:textId="77777777" w:rsidR="00537BB2" w:rsidRDefault="0000000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空气湿度</w:t>
            </w:r>
          </w:p>
        </w:tc>
        <w:tc>
          <w:tcPr>
            <w:tcW w:w="1437" w:type="pct"/>
            <w:vAlign w:val="center"/>
          </w:tcPr>
          <w:p w14:paraId="0ADA9F70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0-100%RH</w:t>
            </w:r>
          </w:p>
        </w:tc>
        <w:tc>
          <w:tcPr>
            <w:tcW w:w="1397" w:type="pct"/>
            <w:vAlign w:val="center"/>
          </w:tcPr>
          <w:p w14:paraId="0023434A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0.01%RH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63D918D1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±3%RH  (10-80%RH）无凝露时</w:t>
            </w:r>
          </w:p>
        </w:tc>
      </w:tr>
      <w:tr w:rsidR="00537BB2" w:rsidRPr="001D2DA9" w14:paraId="2551FF79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D3990F6" w14:textId="77777777" w:rsidR="00537BB2" w:rsidRDefault="0000000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气压</w:t>
            </w:r>
          </w:p>
        </w:tc>
        <w:tc>
          <w:tcPr>
            <w:tcW w:w="1437" w:type="pct"/>
            <w:vAlign w:val="center"/>
          </w:tcPr>
          <w:p w14:paraId="447AF273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300-1100hpa</w:t>
            </w:r>
          </w:p>
        </w:tc>
        <w:tc>
          <w:tcPr>
            <w:tcW w:w="1397" w:type="pct"/>
            <w:vAlign w:val="center"/>
          </w:tcPr>
          <w:p w14:paraId="3BB411C0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0.1hpa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0619C2C7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 w:rsidRPr="001D2DA9">
              <w:rPr>
                <w:rFonts w:hint="eastAsia"/>
                <w:color w:val="000000"/>
                <w:sz w:val="18"/>
                <w:szCs w:val="18"/>
                <w:lang w:val="en-US"/>
              </w:rPr>
              <w:t>≦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±0.3hPa（@25℃，950hPa-1050hPa）</w:t>
            </w:r>
          </w:p>
        </w:tc>
      </w:tr>
      <w:tr w:rsidR="00537BB2" w14:paraId="61AB11DD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55C27AC1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风速</w:t>
            </w:r>
          </w:p>
        </w:tc>
        <w:tc>
          <w:tcPr>
            <w:tcW w:w="1437" w:type="pct"/>
            <w:vAlign w:val="center"/>
          </w:tcPr>
          <w:p w14:paraId="20EC27FD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0-60m/s</w:t>
            </w:r>
          </w:p>
        </w:tc>
        <w:tc>
          <w:tcPr>
            <w:tcW w:w="1397" w:type="pct"/>
            <w:vAlign w:val="center"/>
          </w:tcPr>
          <w:p w14:paraId="1EC6E1A4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0.01m/s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4ECB040E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±（0.3+0.03v）m/s（≤30M/S）±（0.3+0.05v）m/s（≥30M/S）</w:t>
            </w:r>
          </w:p>
          <w:p w14:paraId="5D675EC2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v为标准风速</w:t>
            </w:r>
          </w:p>
        </w:tc>
      </w:tr>
      <w:tr w:rsidR="00537BB2" w14:paraId="2A211E51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AD93FDF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风向</w:t>
            </w:r>
          </w:p>
        </w:tc>
        <w:tc>
          <w:tcPr>
            <w:tcW w:w="1437" w:type="pct"/>
            <w:vAlign w:val="center"/>
          </w:tcPr>
          <w:p w14:paraId="7B744020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0-360°</w:t>
            </w:r>
          </w:p>
        </w:tc>
        <w:tc>
          <w:tcPr>
            <w:tcW w:w="1397" w:type="pct"/>
            <w:vAlign w:val="center"/>
          </w:tcPr>
          <w:p w14:paraId="35CCFE0B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0.1°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143AAD90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±3°（风速＜10m/s时）</w:t>
            </w:r>
          </w:p>
        </w:tc>
      </w:tr>
      <w:tr w:rsidR="00537BB2" w:rsidRPr="001D2DA9" w14:paraId="70390819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5394DB52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雨量</w:t>
            </w:r>
          </w:p>
        </w:tc>
        <w:tc>
          <w:tcPr>
            <w:tcW w:w="1437" w:type="pct"/>
            <w:vAlign w:val="center"/>
          </w:tcPr>
          <w:p w14:paraId="10AEC716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0-4mm/min</w:t>
            </w:r>
          </w:p>
        </w:tc>
        <w:tc>
          <w:tcPr>
            <w:tcW w:w="1397" w:type="pct"/>
            <w:vAlign w:val="center"/>
          </w:tcPr>
          <w:p w14:paraId="1C1858DB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0.2mm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6D15966F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±0.4mm（≤10mm）或±4%（＞10mm）</w:t>
            </w:r>
          </w:p>
        </w:tc>
      </w:tr>
      <w:tr w:rsidR="00537BB2" w14:paraId="70982A0E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56F896F3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光照度</w:t>
            </w:r>
          </w:p>
        </w:tc>
        <w:tc>
          <w:tcPr>
            <w:tcW w:w="1437" w:type="pct"/>
            <w:vAlign w:val="center"/>
          </w:tcPr>
          <w:p w14:paraId="19C3C976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0-200KLux</w:t>
            </w:r>
          </w:p>
        </w:tc>
        <w:tc>
          <w:tcPr>
            <w:tcW w:w="1397" w:type="pct"/>
            <w:vAlign w:val="center"/>
          </w:tcPr>
          <w:p w14:paraId="07147DE6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10LUX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82EA5B7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3%或1%F.S</w:t>
            </w:r>
          </w:p>
        </w:tc>
      </w:tr>
      <w:tr w:rsidR="00537BB2" w14:paraId="433B71AE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8924D5B" w14:textId="77777777" w:rsidR="00537BB2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太阳辐射</w:t>
            </w:r>
          </w:p>
        </w:tc>
        <w:tc>
          <w:tcPr>
            <w:tcW w:w="1437" w:type="pct"/>
            <w:vAlign w:val="center"/>
          </w:tcPr>
          <w:p w14:paraId="3FAE4FAF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0-2000W/M2</w:t>
            </w:r>
          </w:p>
        </w:tc>
        <w:tc>
          <w:tcPr>
            <w:tcW w:w="1397" w:type="pct"/>
            <w:vAlign w:val="center"/>
          </w:tcPr>
          <w:p w14:paraId="1D33CC2F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1W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672CF838" w14:textId="77777777" w:rsidR="00537BB2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5%</w:t>
            </w:r>
          </w:p>
        </w:tc>
      </w:tr>
    </w:tbl>
    <w:p w14:paraId="5A850B48" w14:textId="77777777" w:rsidR="00537BB2" w:rsidRDefault="00537BB2">
      <w:pPr>
        <w:rPr>
          <w:lang w:val="en-US"/>
        </w:rPr>
      </w:pPr>
    </w:p>
    <w:p w14:paraId="3D0EB8A6" w14:textId="5D138EB7" w:rsidR="00537BB2" w:rsidRDefault="00E346E9" w:rsidP="00E346E9">
      <w:pPr>
        <w:pStyle w:val="1"/>
        <w:numPr>
          <w:ilvl w:val="0"/>
          <w:numId w:val="0"/>
        </w:numPr>
        <w:tabs>
          <w:tab w:val="left" w:pos="729"/>
        </w:tabs>
        <w:ind w:left="462"/>
        <w:rPr>
          <w:rFonts w:ascii="等线" w:eastAsia="等线" w:hAnsi="等线" w:cs="等线"/>
          <w:b/>
          <w:bCs/>
        </w:rPr>
      </w:pPr>
      <w:r>
        <w:rPr>
          <w:rFonts w:ascii="等线" w:eastAsia="等线" w:hAnsi="等线" w:cs="等线" w:hint="eastAsia"/>
          <w:b/>
          <w:bCs/>
        </w:rPr>
        <w:t>3．</w:t>
      </w:r>
      <w:r w:rsidR="00000000">
        <w:rPr>
          <w:rFonts w:ascii="等线" w:eastAsia="等线" w:hAnsi="等线" w:cs="等线" w:hint="eastAsia"/>
          <w:b/>
          <w:bCs/>
        </w:rPr>
        <w:t>主要功能介绍</w:t>
      </w:r>
    </w:p>
    <w:p w14:paraId="78CE9CEE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数据采集</w:t>
      </w:r>
    </w:p>
    <w:p w14:paraId="2967547E" w14:textId="77777777" w:rsidR="00537BB2" w:rsidRDefault="00000000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浮标内数据采集模块通过Modbus/RTU  RS485数字信号集中进行数据采集；数据采集的参数包括：温度、溶解氧、浊度、电导率、PH、氨氮、UV COD、ORP、叶绿素、蓝绿藻、水中油、风速，风向，雨量，辐射等；</w:t>
      </w:r>
    </w:p>
    <w:p w14:paraId="7C212D54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电源及充电保护单元</w:t>
      </w:r>
    </w:p>
    <w:p w14:paraId="1FD4DB44" w14:textId="77777777" w:rsidR="00537BB2" w:rsidRDefault="00000000">
      <w:pPr>
        <w:adjustRightInd w:val="0"/>
        <w:spacing w:line="400" w:lineRule="exact"/>
        <w:ind w:leftChars="189" w:left="416" w:firstLineChars="86" w:firstLine="155"/>
        <w:rPr>
          <w:sz w:val="18"/>
          <w:szCs w:val="18"/>
        </w:rPr>
      </w:pPr>
      <w:r>
        <w:rPr>
          <w:rFonts w:hint="eastAsia"/>
          <w:sz w:val="18"/>
          <w:szCs w:val="18"/>
        </w:rPr>
        <w:t>浮标配有防水锂电池，默认状态下浮标配置各项传感器监测参数，浮标搭配</w:t>
      </w:r>
      <w:r>
        <w:rPr>
          <w:rFonts w:hint="eastAsia"/>
          <w:sz w:val="18"/>
          <w:szCs w:val="18"/>
          <w:lang w:val="en-US"/>
        </w:rPr>
        <w:t>8</w:t>
      </w:r>
      <w:r>
        <w:rPr>
          <w:rFonts w:hint="eastAsia"/>
          <w:sz w:val="18"/>
          <w:szCs w:val="18"/>
        </w:rPr>
        <w:t>0AH锂电池； 浮标需要搭配视频监测时，</w:t>
      </w:r>
      <w:r>
        <w:rPr>
          <w:rFonts w:hint="eastAsia"/>
          <w:sz w:val="18"/>
          <w:szCs w:val="18"/>
          <w:lang w:val="en-US"/>
        </w:rPr>
        <w:t>需适当增加供电，建议电池</w:t>
      </w:r>
      <w:r>
        <w:rPr>
          <w:rFonts w:hint="eastAsia"/>
          <w:sz w:val="18"/>
          <w:szCs w:val="18"/>
        </w:rPr>
        <w:t>选择</w:t>
      </w:r>
      <w:r>
        <w:rPr>
          <w:rFonts w:hint="eastAsia"/>
          <w:sz w:val="18"/>
          <w:szCs w:val="18"/>
          <w:lang w:val="en-US"/>
        </w:rPr>
        <w:t>100AH以上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  <w:lang w:val="en-US"/>
        </w:rPr>
        <w:t>太阳能</w:t>
      </w:r>
      <w:proofErr w:type="gramStart"/>
      <w:r>
        <w:rPr>
          <w:rFonts w:hint="eastAsia"/>
          <w:sz w:val="18"/>
          <w:szCs w:val="18"/>
          <w:lang w:val="en-US"/>
        </w:rPr>
        <w:t>板选择</w:t>
      </w:r>
      <w:proofErr w:type="gramEnd"/>
      <w:r>
        <w:rPr>
          <w:rFonts w:hint="eastAsia"/>
          <w:sz w:val="18"/>
          <w:szCs w:val="18"/>
          <w:lang w:val="en-US"/>
        </w:rPr>
        <w:t>100w以上，</w:t>
      </w:r>
      <w:r>
        <w:rPr>
          <w:rFonts w:hint="eastAsia"/>
          <w:sz w:val="18"/>
          <w:szCs w:val="18"/>
        </w:rPr>
        <w:t>以保证</w:t>
      </w:r>
      <w:r>
        <w:rPr>
          <w:rFonts w:hint="eastAsia"/>
          <w:sz w:val="18"/>
          <w:szCs w:val="18"/>
          <w:lang w:val="en-US"/>
        </w:rPr>
        <w:t>系统</w:t>
      </w:r>
      <w:r>
        <w:rPr>
          <w:rFonts w:hint="eastAsia"/>
          <w:sz w:val="18"/>
          <w:szCs w:val="18"/>
        </w:rPr>
        <w:t>供电安全；</w:t>
      </w:r>
    </w:p>
    <w:p w14:paraId="43EC7AF9" w14:textId="77777777" w:rsidR="00537BB2" w:rsidRDefault="00000000">
      <w:pPr>
        <w:adjustRightInd w:val="0"/>
        <w:spacing w:line="400" w:lineRule="exact"/>
        <w:ind w:leftChars="189" w:left="416" w:firstLineChars="86" w:firstLine="155"/>
        <w:rPr>
          <w:sz w:val="18"/>
          <w:szCs w:val="18"/>
        </w:rPr>
      </w:pPr>
      <w:r>
        <w:rPr>
          <w:rFonts w:hint="eastAsia"/>
          <w:sz w:val="18"/>
          <w:szCs w:val="18"/>
        </w:rPr>
        <w:t>浮标内部设有充电电压保护，限制充电电压过高导致电池损坏。</w:t>
      </w:r>
    </w:p>
    <w:p w14:paraId="62366FEE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电源管理单元</w:t>
      </w:r>
    </w:p>
    <w:p w14:paraId="5D70F69E" w14:textId="77777777" w:rsidR="00537BB2" w:rsidRDefault="00000000">
      <w:pPr>
        <w:adjustRightInd w:val="0"/>
        <w:spacing w:line="400" w:lineRule="exact"/>
        <w:ind w:leftChars="189" w:left="416" w:firstLineChars="86" w:firstLine="155"/>
        <w:rPr>
          <w:sz w:val="18"/>
          <w:szCs w:val="18"/>
        </w:rPr>
      </w:pPr>
      <w:r>
        <w:rPr>
          <w:rFonts w:hint="eastAsia"/>
          <w:sz w:val="18"/>
          <w:szCs w:val="18"/>
        </w:rPr>
        <w:t>电源管理单元包括:</w:t>
      </w:r>
    </w:p>
    <w:p w14:paraId="51B20096" w14:textId="77777777" w:rsidR="00537BB2" w:rsidRDefault="00000000">
      <w:pPr>
        <w:adjustRightInd w:val="0"/>
        <w:spacing w:line="400" w:lineRule="exact"/>
        <w:ind w:leftChars="189" w:left="416" w:firstLineChars="86" w:firstLine="155"/>
        <w:rPr>
          <w:sz w:val="18"/>
          <w:szCs w:val="18"/>
        </w:rPr>
      </w:pPr>
      <w:r>
        <w:rPr>
          <w:rFonts w:hint="eastAsia"/>
          <w:sz w:val="18"/>
          <w:szCs w:val="18"/>
        </w:rPr>
        <w:t>电池电量显示：可监控到电池残余电量;</w:t>
      </w:r>
    </w:p>
    <w:p w14:paraId="34CD57A1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视频监控</w:t>
      </w:r>
    </w:p>
    <w:p w14:paraId="44A78CDC" w14:textId="77777777" w:rsidR="00537BB2" w:rsidRDefault="00000000">
      <w:pPr>
        <w:adjustRightInd w:val="0"/>
        <w:spacing w:line="360" w:lineRule="auto"/>
        <w:ind w:firstLineChars="400" w:firstLine="720"/>
        <w:jc w:val="both"/>
        <w:rPr>
          <w:bCs/>
          <w:sz w:val="18"/>
          <w:szCs w:val="18"/>
        </w:rPr>
      </w:pPr>
      <w:r>
        <w:rPr>
          <w:rFonts w:hint="eastAsia"/>
          <w:sz w:val="18"/>
          <w:szCs w:val="18"/>
        </w:rPr>
        <w:t>可搭配摄像头进行监控，摄像头防水保护，内置4G物联网卡；</w:t>
      </w:r>
    </w:p>
    <w:p w14:paraId="6AD3B7CD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无线传输</w:t>
      </w:r>
    </w:p>
    <w:p w14:paraId="573F122E" w14:textId="77777777" w:rsidR="00537BB2" w:rsidRDefault="00000000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浮标通过DTU模块内置4G卡进行远程数据视频数据传输；</w:t>
      </w:r>
    </w:p>
    <w:p w14:paraId="29A95F54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定位显示</w:t>
      </w:r>
    </w:p>
    <w:p w14:paraId="61BAF394" w14:textId="77777777" w:rsidR="00537BB2" w:rsidRDefault="00000000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浮标顶部设计有太阳能警示灯，当光线不明亮时，警示灯会自动闪烁起到警示作用；</w:t>
      </w:r>
    </w:p>
    <w:p w14:paraId="5C1F5B57" w14:textId="77777777" w:rsidR="00537BB2" w:rsidRDefault="00000000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浮标可预留GPS模块，可在远程监测平台查看浮标所在位置，时刻跟踪到浮标位置；</w:t>
      </w:r>
    </w:p>
    <w:p w14:paraId="3A000BFF" w14:textId="77777777" w:rsidR="00537BB2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远程平台</w:t>
      </w:r>
    </w:p>
    <w:p w14:paraId="2ED904FD" w14:textId="77777777" w:rsidR="00537BB2" w:rsidRDefault="00000000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远程平台可显示传感器监测参数、电池残余电量、远程控制电源开关及摄像头远程开关、设置数据上传频率、数据曲线查看、数据存储数据查看。</w:t>
      </w:r>
    </w:p>
    <w:p w14:paraId="56A11F19" w14:textId="77777777" w:rsidR="00537BB2" w:rsidRDefault="00537BB2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</w:p>
    <w:p w14:paraId="7E32DCF7" w14:textId="77777777" w:rsidR="00537BB2" w:rsidRDefault="00537BB2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</w:p>
    <w:p w14:paraId="0053FC9A" w14:textId="77777777" w:rsidR="00537BB2" w:rsidRDefault="00537BB2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</w:p>
    <w:p w14:paraId="310E3FA4" w14:textId="77777777" w:rsidR="00537BB2" w:rsidRDefault="00537BB2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</w:p>
    <w:p w14:paraId="0AAC4A0E" w14:textId="77777777" w:rsidR="00537BB2" w:rsidRDefault="00537BB2">
      <w:pPr>
        <w:adjustRightInd w:val="0"/>
        <w:spacing w:line="360" w:lineRule="auto"/>
        <w:ind w:leftChars="190" w:left="418" w:rightChars="98" w:right="216" w:firstLineChars="133" w:firstLine="239"/>
        <w:rPr>
          <w:sz w:val="18"/>
          <w:szCs w:val="18"/>
        </w:rPr>
      </w:pPr>
    </w:p>
    <w:p w14:paraId="0EA1A3ED" w14:textId="7494BC60" w:rsidR="00537BB2" w:rsidRDefault="00000000" w:rsidP="00E346E9">
      <w:pPr>
        <w:pStyle w:val="1"/>
        <w:numPr>
          <w:ilvl w:val="0"/>
          <w:numId w:val="12"/>
        </w:numPr>
        <w:tabs>
          <w:tab w:val="left" w:pos="729"/>
        </w:tabs>
        <w:rPr>
          <w:rFonts w:ascii="等线" w:eastAsia="等线" w:hAnsi="等线" w:cs="等线"/>
          <w:b/>
          <w:bCs/>
          <w:lang w:val="en-US"/>
        </w:rPr>
      </w:pPr>
      <w:r>
        <w:rPr>
          <w:rFonts w:ascii="等线" w:eastAsia="等线" w:hAnsi="等线" w:cs="等线" w:hint="eastAsia"/>
          <w:b/>
          <w:bCs/>
          <w:lang w:val="en-US"/>
        </w:rPr>
        <w:t>监测界面及现场应用</w:t>
      </w:r>
    </w:p>
    <w:p w14:paraId="6A1A6E59" w14:textId="77777777" w:rsidR="00537BB2" w:rsidRDefault="00537BB2">
      <w:pPr>
        <w:rPr>
          <w:rFonts w:ascii="等线" w:eastAsia="等线" w:hAnsi="等线" w:cs="等线"/>
          <w:b/>
          <w:bCs/>
          <w:lang w:val="en-US"/>
        </w:rPr>
      </w:pPr>
    </w:p>
    <w:p w14:paraId="13082F77" w14:textId="67FBC408" w:rsidR="00537BB2" w:rsidRDefault="00E346E9" w:rsidP="00E346E9">
      <w:pPr>
        <w:pStyle w:val="2"/>
        <w:numPr>
          <w:ilvl w:val="0"/>
          <w:numId w:val="0"/>
        </w:numPr>
        <w:tabs>
          <w:tab w:val="left" w:pos="420"/>
        </w:tabs>
        <w:spacing w:line="415" w:lineRule="auto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4．1</w:t>
      </w:r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</w:rPr>
        <w:t>传感器监测界面</w:t>
      </w:r>
    </w:p>
    <w:p w14:paraId="3C11A79F" w14:textId="77777777" w:rsidR="00537BB2" w:rsidRDefault="00000000">
      <w:pPr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63D85392" wp14:editId="7D0AFB6D">
            <wp:extent cx="4260850" cy="2150745"/>
            <wp:effectExtent l="0" t="0" r="6350" b="1905"/>
            <wp:docPr id="5" name="图片 5" descr="微信图片_20220902131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2090213134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84BDE" w14:textId="77777777" w:rsidR="00537BB2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图1 监测界面</w:t>
      </w:r>
    </w:p>
    <w:p w14:paraId="3263339B" w14:textId="77777777" w:rsidR="00537BB2" w:rsidRDefault="00537BB2">
      <w:pPr>
        <w:widowControl/>
        <w:jc w:val="center"/>
        <w:rPr>
          <w:sz w:val="18"/>
          <w:szCs w:val="18"/>
        </w:rPr>
      </w:pPr>
    </w:p>
    <w:p w14:paraId="22BF7E61" w14:textId="68B89502" w:rsidR="00537BB2" w:rsidRDefault="00E346E9" w:rsidP="00E346E9">
      <w:pPr>
        <w:pStyle w:val="2"/>
        <w:numPr>
          <w:ilvl w:val="0"/>
          <w:numId w:val="0"/>
        </w:numPr>
        <w:tabs>
          <w:tab w:val="left" w:pos="420"/>
        </w:tabs>
        <w:spacing w:line="415" w:lineRule="auto"/>
        <w:ind w:left="110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lastRenderedPageBreak/>
        <w:t>4．2</w:t>
      </w:r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</w:rPr>
        <w:t>视频监控画面</w:t>
      </w:r>
    </w:p>
    <w:p w14:paraId="27600424" w14:textId="77777777" w:rsidR="00537BB2" w:rsidRDefault="00000000">
      <w:pPr>
        <w:widowControl/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295C7A50" wp14:editId="5BCD1053">
            <wp:extent cx="3343910" cy="1945005"/>
            <wp:effectExtent l="0" t="0" r="8890" b="10795"/>
            <wp:docPr id="6" name="图片 4" descr="C:\Users\Dell\Desktop\图片8.png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C:\Users\Dell\Desktop\图片8.png图片8"/>
                    <pic:cNvPicPr>
                      <a:picLocks noChangeAspect="1"/>
                    </pic:cNvPicPr>
                  </pic:nvPicPr>
                  <pic:blipFill>
                    <a:blip r:embed="rId12"/>
                    <a:srcRect t="9704"/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B95B2" w14:textId="77777777" w:rsidR="00537BB2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图2 视频监控画面</w:t>
      </w:r>
    </w:p>
    <w:p w14:paraId="6AFAA57A" w14:textId="77777777" w:rsidR="00537BB2" w:rsidRDefault="00537BB2">
      <w:pPr>
        <w:widowControl/>
        <w:jc w:val="center"/>
        <w:rPr>
          <w:sz w:val="18"/>
          <w:szCs w:val="18"/>
        </w:rPr>
      </w:pPr>
    </w:p>
    <w:p w14:paraId="2CAB3507" w14:textId="77777777" w:rsidR="00537BB2" w:rsidRDefault="00537BB2">
      <w:pPr>
        <w:widowControl/>
        <w:jc w:val="center"/>
        <w:rPr>
          <w:sz w:val="18"/>
          <w:szCs w:val="18"/>
        </w:rPr>
      </w:pPr>
    </w:p>
    <w:p w14:paraId="3F1E2330" w14:textId="77777777" w:rsidR="00537BB2" w:rsidRDefault="00537BB2">
      <w:pPr>
        <w:widowControl/>
        <w:jc w:val="center"/>
        <w:rPr>
          <w:sz w:val="18"/>
          <w:szCs w:val="18"/>
        </w:rPr>
      </w:pPr>
    </w:p>
    <w:p w14:paraId="0238B385" w14:textId="62D2E745" w:rsidR="00537BB2" w:rsidRDefault="00E346E9" w:rsidP="00E346E9">
      <w:pPr>
        <w:pStyle w:val="2"/>
        <w:numPr>
          <w:ilvl w:val="0"/>
          <w:numId w:val="0"/>
        </w:numPr>
        <w:tabs>
          <w:tab w:val="left" w:pos="420"/>
        </w:tabs>
        <w:spacing w:line="415" w:lineRule="auto"/>
        <w:ind w:left="575" w:hanging="575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  <w:lang w:val="en-US"/>
        </w:rPr>
        <w:t>4．3</w:t>
      </w:r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  <w:lang w:val="en-US"/>
        </w:rPr>
        <w:t>报警记录</w:t>
      </w:r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</w:rPr>
        <w:t>界面</w:t>
      </w:r>
    </w:p>
    <w:p w14:paraId="544BA8F1" w14:textId="77777777" w:rsidR="00537BB2" w:rsidRDefault="00000000">
      <w:pPr>
        <w:jc w:val="center"/>
        <w:rPr>
          <w:rFonts w:ascii="等线" w:eastAsia="等线" w:hAnsi="等线" w:cs="等线"/>
          <w:szCs w:val="28"/>
        </w:rPr>
      </w:pPr>
      <w:r>
        <w:rPr>
          <w:rFonts w:ascii="等线" w:eastAsia="等线" w:hAnsi="等线" w:cs="等线" w:hint="eastAsia"/>
          <w:noProof/>
          <w:szCs w:val="28"/>
        </w:rPr>
        <w:drawing>
          <wp:inline distT="0" distB="0" distL="114300" distR="114300" wp14:anchorId="64F82202" wp14:editId="1E3D891C">
            <wp:extent cx="4260850" cy="2150745"/>
            <wp:effectExtent l="0" t="0" r="6350" b="1905"/>
            <wp:docPr id="7" name="图片 7" descr="微信图片_20220902131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2090213144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0529" w14:textId="77777777" w:rsidR="00537BB2" w:rsidRDefault="00000000">
      <w:pPr>
        <w:jc w:val="center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t xml:space="preserve">图3 </w:t>
      </w:r>
      <w:r>
        <w:rPr>
          <w:rFonts w:hint="eastAsia"/>
          <w:sz w:val="18"/>
          <w:szCs w:val="18"/>
          <w:lang w:val="en-US"/>
        </w:rPr>
        <w:t>报警记录界面</w:t>
      </w:r>
    </w:p>
    <w:p w14:paraId="23DBDE0C" w14:textId="77777777" w:rsidR="00537BB2" w:rsidRDefault="00537BB2">
      <w:pPr>
        <w:ind w:firstLineChars="150" w:firstLine="270"/>
        <w:rPr>
          <w:sz w:val="18"/>
          <w:szCs w:val="18"/>
        </w:rPr>
      </w:pPr>
    </w:p>
    <w:p w14:paraId="44E2386B" w14:textId="777BF216" w:rsidR="00537BB2" w:rsidRDefault="00E346E9" w:rsidP="00E346E9">
      <w:pPr>
        <w:pStyle w:val="2"/>
        <w:numPr>
          <w:ilvl w:val="0"/>
          <w:numId w:val="0"/>
        </w:numPr>
        <w:tabs>
          <w:tab w:val="left" w:pos="420"/>
        </w:tabs>
        <w:spacing w:line="415" w:lineRule="auto"/>
        <w:ind w:left="575" w:hanging="575"/>
        <w:rPr>
          <w:rFonts w:ascii="微软雅黑" w:eastAsia="微软雅黑" w:hAnsi="微软雅黑" w:cs="微软雅黑"/>
          <w:b/>
          <w:bCs/>
          <w:sz w:val="18"/>
          <w:szCs w:val="18"/>
        </w:rPr>
      </w:pPr>
      <w:bookmarkStart w:id="0" w:name="_Toc10559250"/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4．</w:t>
      </w:r>
      <w:r>
        <w:rPr>
          <w:rFonts w:ascii="微软雅黑" w:eastAsia="微软雅黑" w:hAnsi="微软雅黑" w:cs="微软雅黑"/>
          <w:b/>
          <w:bCs/>
          <w:sz w:val="18"/>
          <w:szCs w:val="18"/>
        </w:rPr>
        <w:t>4</w:t>
      </w:r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</w:rPr>
        <w:t>历史数据</w:t>
      </w:r>
      <w:bookmarkEnd w:id="0"/>
      <w:r w:rsidR="00000000">
        <w:rPr>
          <w:rFonts w:ascii="微软雅黑" w:eastAsia="微软雅黑" w:hAnsi="微软雅黑" w:cs="微软雅黑" w:hint="eastAsia"/>
          <w:b/>
          <w:bCs/>
          <w:sz w:val="18"/>
          <w:szCs w:val="18"/>
        </w:rPr>
        <w:t>界面</w:t>
      </w:r>
    </w:p>
    <w:p w14:paraId="359B3458" w14:textId="77777777" w:rsidR="00537BB2" w:rsidRDefault="00000000">
      <w:pPr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39C1BD9B" wp14:editId="5893B342">
            <wp:extent cx="4260850" cy="2150745"/>
            <wp:effectExtent l="0" t="0" r="6350" b="1905"/>
            <wp:docPr id="4" name="图片 4" descr="微信图片_20220902131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09021312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3D4C9" w14:textId="77777777" w:rsidR="00537BB2" w:rsidRDefault="00000000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图4 历史数据界面</w:t>
      </w:r>
    </w:p>
    <w:p w14:paraId="4576DB11" w14:textId="77777777" w:rsidR="00537BB2" w:rsidRDefault="00537BB2">
      <w:pPr>
        <w:jc w:val="both"/>
        <w:rPr>
          <w:color w:val="231916"/>
          <w:spacing w:val="12"/>
          <w:sz w:val="28"/>
          <w:szCs w:val="28"/>
          <w:lang w:val="en-US"/>
        </w:rPr>
      </w:pPr>
    </w:p>
    <w:p w14:paraId="7BBEEFEB" w14:textId="77777777" w:rsidR="00537BB2" w:rsidRDefault="00537BB2">
      <w:pPr>
        <w:tabs>
          <w:tab w:val="left" w:pos="420"/>
        </w:tabs>
        <w:spacing w:line="440" w:lineRule="exact"/>
        <w:ind w:firstLineChars="200" w:firstLine="584"/>
        <w:rPr>
          <w:color w:val="231916"/>
          <w:spacing w:val="12"/>
          <w:sz w:val="28"/>
          <w:szCs w:val="28"/>
          <w:lang w:val="en-US"/>
        </w:rPr>
      </w:pPr>
    </w:p>
    <w:p w14:paraId="6706F4EB" w14:textId="77777777" w:rsidR="00537BB2" w:rsidRDefault="00537BB2">
      <w:pPr>
        <w:tabs>
          <w:tab w:val="left" w:pos="420"/>
        </w:tabs>
        <w:spacing w:line="440" w:lineRule="exact"/>
        <w:rPr>
          <w:color w:val="231916"/>
          <w:spacing w:val="12"/>
          <w:sz w:val="28"/>
          <w:szCs w:val="28"/>
          <w:lang w:val="en-US"/>
        </w:rPr>
      </w:pPr>
    </w:p>
    <w:p w14:paraId="10EEC09A" w14:textId="508A73BE" w:rsidR="00537BB2" w:rsidRDefault="00000000" w:rsidP="00E346E9">
      <w:pPr>
        <w:pStyle w:val="1"/>
        <w:numPr>
          <w:ilvl w:val="0"/>
          <w:numId w:val="12"/>
        </w:numPr>
        <w:tabs>
          <w:tab w:val="left" w:pos="729"/>
        </w:tabs>
        <w:rPr>
          <w:rFonts w:ascii="等线" w:eastAsia="等线" w:hAnsi="等线" w:cs="等线"/>
          <w:b/>
          <w:bCs/>
          <w:lang w:val="en-US"/>
        </w:rPr>
      </w:pPr>
      <w:r>
        <w:rPr>
          <w:rFonts w:ascii="等线" w:eastAsia="等线" w:hAnsi="等线" w:cs="等线" w:hint="eastAsia"/>
          <w:b/>
          <w:bCs/>
          <w:lang w:val="en-US"/>
        </w:rPr>
        <w:t>仪器安装说明</w:t>
      </w:r>
    </w:p>
    <w:p w14:paraId="325F96A2" w14:textId="47D1B58D" w:rsidR="00537BB2" w:rsidRDefault="00E346E9" w:rsidP="00E346E9">
      <w:pPr>
        <w:tabs>
          <w:tab w:val="left" w:pos="0"/>
          <w:tab w:val="left" w:pos="420"/>
        </w:tabs>
        <w:spacing w:line="440" w:lineRule="exact"/>
        <w:ind w:firstLineChars="200" w:firstLine="360"/>
        <w:rPr>
          <w:b/>
          <w:bCs/>
          <w:sz w:val="18"/>
          <w:szCs w:val="18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  <w:lang w:val="en-US"/>
        </w:rPr>
        <w:t>5</w:t>
      </w: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>．1</w:t>
      </w:r>
      <w:r w:rsidR="00000000"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</w:t>
      </w:r>
      <w:r w:rsidR="00000000">
        <w:rPr>
          <w:rFonts w:hint="eastAsia"/>
          <w:b/>
          <w:bCs/>
          <w:sz w:val="18"/>
          <w:szCs w:val="18"/>
          <w:shd w:val="clear" w:color="auto" w:fill="FFFFFF"/>
        </w:rPr>
        <w:t>产品描述</w:t>
      </w:r>
    </w:p>
    <w:p w14:paraId="182291A8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安装前彻底检查浮体部件和传感器是否完好，是否能正常工作，以防运输过程中的损坏或电缆的松动。</w:t>
      </w:r>
    </w:p>
    <w:p w14:paraId="013A947B" w14:textId="3F447122" w:rsidR="00537BB2" w:rsidRDefault="00E346E9" w:rsidP="00E346E9">
      <w:pPr>
        <w:tabs>
          <w:tab w:val="left" w:pos="0"/>
          <w:tab w:val="left" w:pos="420"/>
        </w:tabs>
        <w:spacing w:line="440" w:lineRule="exact"/>
        <w:ind w:firstLineChars="200" w:firstLine="360"/>
        <w:rPr>
          <w:b/>
          <w:bCs/>
          <w:sz w:val="18"/>
          <w:szCs w:val="18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  <w:lang w:val="en-US"/>
        </w:rPr>
        <w:t>5</w:t>
      </w: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>．2</w:t>
      </w:r>
      <w:r w:rsidR="00000000"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</w:t>
      </w:r>
      <w:r w:rsidR="00000000">
        <w:rPr>
          <w:rFonts w:hint="eastAsia"/>
          <w:b/>
          <w:bCs/>
          <w:sz w:val="18"/>
          <w:szCs w:val="18"/>
          <w:shd w:val="clear" w:color="auto" w:fill="FFFFFF"/>
        </w:rPr>
        <w:t>位置要求</w:t>
      </w:r>
    </w:p>
    <w:p w14:paraId="3F5ED9DF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按以下标准进行浮体的安装：</w:t>
      </w:r>
    </w:p>
    <w:p w14:paraId="34D919C7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选择水深至少</w:t>
      </w:r>
      <w:r>
        <w:rPr>
          <w:rFonts w:hint="eastAsia"/>
          <w:sz w:val="18"/>
          <w:szCs w:val="18"/>
          <w:shd w:val="clear" w:color="auto" w:fill="FFFFFF"/>
          <w:lang w:val="en-US"/>
        </w:rPr>
        <w:t>2</w:t>
      </w:r>
      <w:r>
        <w:rPr>
          <w:rFonts w:hint="eastAsia"/>
          <w:sz w:val="18"/>
          <w:szCs w:val="18"/>
          <w:shd w:val="clear" w:color="auto" w:fill="FFFFFF"/>
        </w:rPr>
        <w:t>m的位置，投放位置尽量避免水底淤泥扬起，附着传感器。</w:t>
      </w:r>
    </w:p>
    <w:p w14:paraId="07BEBD77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选择地点应远离航道中心，避免过往船只碰撞及干扰。</w:t>
      </w:r>
    </w:p>
    <w:p w14:paraId="3B772D5C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选择地点距岸边一定距离，避免与岸边发生冲击碰撞。</w:t>
      </w:r>
    </w:p>
    <w:p w14:paraId="661405ED" w14:textId="052A7FA6" w:rsidR="00537BB2" w:rsidRDefault="00E346E9" w:rsidP="00E346E9">
      <w:pPr>
        <w:tabs>
          <w:tab w:val="left" w:pos="0"/>
          <w:tab w:val="left" w:pos="420"/>
        </w:tabs>
        <w:spacing w:line="440" w:lineRule="exact"/>
        <w:ind w:left="462"/>
        <w:rPr>
          <w:b/>
          <w:bCs/>
          <w:sz w:val="18"/>
          <w:szCs w:val="18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  <w:lang w:val="en-US"/>
        </w:rPr>
        <w:t>5</w:t>
      </w: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>．3</w:t>
      </w:r>
      <w:r w:rsidR="00000000"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安装</w:t>
      </w:r>
      <w:r w:rsidR="00000000">
        <w:rPr>
          <w:rFonts w:hint="eastAsia"/>
          <w:b/>
          <w:bCs/>
          <w:sz w:val="18"/>
          <w:szCs w:val="18"/>
          <w:shd w:val="clear" w:color="auto" w:fill="FFFFFF"/>
        </w:rPr>
        <w:t>方法</w:t>
      </w:r>
    </w:p>
    <w:p w14:paraId="29343755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使用锚链</w:t>
      </w:r>
      <w:proofErr w:type="gramStart"/>
      <w:r>
        <w:rPr>
          <w:rFonts w:hint="eastAsia"/>
          <w:sz w:val="18"/>
          <w:szCs w:val="18"/>
          <w:shd w:val="clear" w:color="auto" w:fill="FFFFFF"/>
        </w:rPr>
        <w:t>进行挂底固定</w:t>
      </w:r>
      <w:proofErr w:type="gramEnd"/>
      <w:r>
        <w:rPr>
          <w:rFonts w:hint="eastAsia"/>
          <w:sz w:val="18"/>
          <w:szCs w:val="18"/>
          <w:shd w:val="clear" w:color="auto" w:fill="FFFFFF"/>
        </w:rPr>
        <w:t>，有必要可加装岸边系绳。</w:t>
      </w:r>
    </w:p>
    <w:p w14:paraId="533B7060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lastRenderedPageBreak/>
        <w:t>借助起吊船投放，</w:t>
      </w:r>
      <w:r>
        <w:rPr>
          <w:rFonts w:hint="eastAsia"/>
          <w:sz w:val="18"/>
          <w:szCs w:val="18"/>
          <w:shd w:val="clear" w:color="auto" w:fill="FFFFFF"/>
          <w:lang w:val="en-US"/>
        </w:rPr>
        <w:t>或使用拖船将浮标拖到投放水域，</w:t>
      </w:r>
      <w:r>
        <w:rPr>
          <w:rFonts w:hint="eastAsia"/>
          <w:sz w:val="18"/>
          <w:szCs w:val="18"/>
          <w:shd w:val="clear" w:color="auto" w:fill="FFFFFF"/>
        </w:rPr>
        <w:t>将锚链与锚和浮体固定即可。</w:t>
      </w:r>
    </w:p>
    <w:p w14:paraId="2A52EB11" w14:textId="77777777" w:rsidR="00537BB2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  <w:lang w:val="en-US"/>
        </w:rPr>
      </w:pPr>
      <w:r>
        <w:rPr>
          <w:rFonts w:hint="eastAsia"/>
          <w:sz w:val="18"/>
          <w:szCs w:val="18"/>
          <w:shd w:val="clear" w:color="auto" w:fill="FFFFFF"/>
          <w:lang w:val="en-US"/>
        </w:rPr>
        <w:t>浮标投放前注意先与相关海域海事、航道主管部门沟通注意事项，如浮体颜色、外观、航标灯规格是否有特殊要求，投放位置是否合</w:t>
      </w:r>
      <w:proofErr w:type="gramStart"/>
      <w:r>
        <w:rPr>
          <w:rFonts w:hint="eastAsia"/>
          <w:sz w:val="18"/>
          <w:szCs w:val="18"/>
          <w:shd w:val="clear" w:color="auto" w:fill="FFFFFF"/>
          <w:lang w:val="en-US"/>
        </w:rPr>
        <w:t>规</w:t>
      </w:r>
      <w:proofErr w:type="gramEnd"/>
      <w:r>
        <w:rPr>
          <w:rFonts w:hint="eastAsia"/>
          <w:sz w:val="18"/>
          <w:szCs w:val="18"/>
          <w:shd w:val="clear" w:color="auto" w:fill="FFFFFF"/>
          <w:lang w:val="en-US"/>
        </w:rPr>
        <w:t>等。</w:t>
      </w:r>
    </w:p>
    <w:p w14:paraId="4A10BCFF" w14:textId="77777777" w:rsidR="00537BB2" w:rsidRDefault="00537BB2">
      <w:pPr>
        <w:rPr>
          <w:lang w:val="en-US"/>
        </w:rPr>
      </w:pPr>
    </w:p>
    <w:p w14:paraId="7F2F69F6" w14:textId="279E938D" w:rsidR="00537BB2" w:rsidRDefault="00000000" w:rsidP="00E346E9">
      <w:pPr>
        <w:pStyle w:val="1"/>
        <w:numPr>
          <w:ilvl w:val="0"/>
          <w:numId w:val="12"/>
        </w:numPr>
        <w:tabs>
          <w:tab w:val="left" w:pos="729"/>
        </w:tabs>
        <w:rPr>
          <w:color w:val="231916"/>
          <w:spacing w:val="12"/>
          <w:lang w:val="en-US"/>
        </w:rPr>
      </w:pPr>
      <w:r>
        <w:rPr>
          <w:rFonts w:hint="eastAsia"/>
          <w:color w:val="231916"/>
          <w:spacing w:val="12"/>
          <w:lang w:val="en-US"/>
        </w:rPr>
        <w:t>维护及注意事项</w:t>
      </w:r>
    </w:p>
    <w:p w14:paraId="5900EEB6" w14:textId="27168534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afterLines="50" w:after="120" w:line="360" w:lineRule="exact"/>
        <w:ind w:left="792" w:rightChars="198" w:right="436"/>
        <w:rPr>
          <w:rFonts w:ascii="微软雅黑" w:eastAsia="微软雅黑" w:hAnsi="微软雅黑" w:cs="微软雅黑"/>
          <w:sz w:val="18"/>
          <w:szCs w:val="18"/>
        </w:rPr>
      </w:pPr>
      <w:bookmarkStart w:id="1" w:name="_Toc10559253"/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．1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维护日程</w:t>
      </w:r>
      <w:bookmarkEnd w:id="1"/>
    </w:p>
    <w:p w14:paraId="13D2AF23" w14:textId="77777777" w:rsidR="00537BB2" w:rsidRDefault="00000000">
      <w:pPr>
        <w:autoSpaceDE/>
        <w:autoSpaceDN/>
        <w:spacing w:afterLines="50" w:after="120"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t>如工作环境良好，且系统工作正常可以延长维护周期。考虑到传感器工作环境的多样性，建议根据实际情况，定期对传感器进行检查、清洗和校准。</w:t>
      </w:r>
    </w:p>
    <w:tbl>
      <w:tblPr>
        <w:tblW w:w="4999" w:type="pct"/>
        <w:jc w:val="center"/>
        <w:tblBorders>
          <w:top w:val="single" w:sz="8" w:space="0" w:color="1F497D"/>
          <w:left w:val="single" w:sz="8" w:space="0" w:color="1F497D"/>
          <w:bottom w:val="single" w:sz="8" w:space="0" w:color="1F497D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1"/>
        <w:gridCol w:w="4064"/>
      </w:tblGrid>
      <w:tr w:rsidR="00537BB2" w14:paraId="2789D584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4957E3A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维护任务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182680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建议维护频率</w:t>
            </w:r>
          </w:p>
        </w:tc>
      </w:tr>
      <w:tr w:rsidR="00537BB2" w14:paraId="64BFF138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D0FAB3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清理浮体底部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52E8564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定期对浮体底部滤网附着物进行清理</w:t>
            </w:r>
          </w:p>
        </w:tc>
      </w:tr>
      <w:tr w:rsidR="00537BB2" w14:paraId="72570572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295CB69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清洁太阳能电池板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A93B5C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清洁太阳能电池板污渍，根据使用环境而定</w:t>
            </w:r>
          </w:p>
        </w:tc>
      </w:tr>
      <w:tr w:rsidR="00537BB2" w14:paraId="15673C1C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78DC21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清洗传感器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A19F41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根据使用环境而定</w:t>
            </w:r>
          </w:p>
        </w:tc>
      </w:tr>
      <w:tr w:rsidR="00537BB2" w14:paraId="45BDBDBF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79BA31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校准传感器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E8B03C" w14:textId="77777777" w:rsidR="00537BB2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根据使用情况而定</w:t>
            </w:r>
          </w:p>
        </w:tc>
      </w:tr>
    </w:tbl>
    <w:p w14:paraId="1B251AF6" w14:textId="3DD82BA1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beforeLines="50" w:before="120" w:afterLines="50" w:after="120" w:line="360" w:lineRule="exact"/>
        <w:ind w:left="575" w:rightChars="198" w:right="436" w:hanging="575"/>
        <w:rPr>
          <w:rFonts w:ascii="微软雅黑" w:eastAsia="微软雅黑" w:hAnsi="微软雅黑" w:cs="微软雅黑"/>
          <w:sz w:val="18"/>
          <w:szCs w:val="18"/>
        </w:rPr>
      </w:pPr>
      <w:bookmarkStart w:id="2" w:name="_Toc496016683"/>
      <w:bookmarkStart w:id="3" w:name="_Toc10559254"/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．2</w:t>
      </w:r>
      <w:r w:rsidR="00000000"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外观检查</w:t>
      </w:r>
      <w:bookmarkEnd w:id="2"/>
      <w:bookmarkEnd w:id="3"/>
    </w:p>
    <w:p w14:paraId="79880949" w14:textId="77777777" w:rsidR="00537BB2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观察太阳能电池板有无硬伤划痕及损坏</w:t>
      </w: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，</w:t>
      </w:r>
      <w:r>
        <w:rPr>
          <w:rFonts w:ascii="微软雅黑" w:eastAsia="微软雅黑" w:hAnsi="微软雅黑" w:cs="微软雅黑" w:hint="eastAsia"/>
          <w:sz w:val="18"/>
          <w:szCs w:val="18"/>
        </w:rPr>
        <w:t>是否已影响到太阳能板的正常工作。</w:t>
      </w:r>
    </w:p>
    <w:p w14:paraId="72D91F04" w14:textId="77777777" w:rsidR="00537BB2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如发现所示测试数值不准或不稳定时，需检查传感器头部是否有脏污和微生物附着，外壳及传感器表面是否受到损坏.</w:t>
      </w:r>
    </w:p>
    <w:p w14:paraId="0E87D311" w14:textId="77777777" w:rsidR="00537BB2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检查线缆是否正常，有无破损和老化现象。</w:t>
      </w:r>
    </w:p>
    <w:p w14:paraId="0BB8FB56" w14:textId="77777777" w:rsidR="00537BB2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检查易耗品是否有损坏。</w:t>
      </w:r>
    </w:p>
    <w:p w14:paraId="528EC2A5" w14:textId="5DD2EE4B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beforeLines="50" w:before="120" w:afterLines="50" w:after="120" w:line="360" w:lineRule="exact"/>
        <w:ind w:left="955" w:rightChars="198" w:right="436"/>
        <w:rPr>
          <w:rFonts w:ascii="微软雅黑" w:eastAsia="微软雅黑" w:hAnsi="微软雅黑" w:cs="微软雅黑"/>
          <w:sz w:val="18"/>
          <w:szCs w:val="18"/>
        </w:rPr>
      </w:pPr>
      <w:bookmarkStart w:id="4" w:name="_Toc496016684"/>
      <w:bookmarkStart w:id="5" w:name="_Toc10559255"/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．3</w:t>
      </w:r>
      <w:r w:rsidR="00000000"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清洗</w:t>
      </w:r>
      <w:bookmarkEnd w:id="4"/>
      <w:bookmarkEnd w:id="5"/>
    </w:p>
    <w:p w14:paraId="49CE1AD1" w14:textId="77777777" w:rsidR="00537BB2" w:rsidRDefault="00000000">
      <w:pPr>
        <w:autoSpaceDE/>
        <w:autoSpaceDN/>
        <w:spacing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用自来水清洗传感器的外表面，如果仍有碎屑残留，用湿润的软布进行擦拭，对于一些顽固的污垢，可以在自来水中加入一些家用洗涤液来清洗。</w:t>
      </w:r>
    </w:p>
    <w:p w14:paraId="02E7ACD4" w14:textId="5F449945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beforeLines="50" w:before="120" w:afterLines="50" w:after="120" w:line="360" w:lineRule="exact"/>
        <w:ind w:left="955" w:rightChars="198" w:right="436"/>
        <w:rPr>
          <w:rFonts w:ascii="微软雅黑" w:eastAsia="微软雅黑" w:hAnsi="微软雅黑" w:cs="微软雅黑"/>
          <w:sz w:val="18"/>
          <w:szCs w:val="18"/>
        </w:rPr>
      </w:pPr>
      <w:bookmarkStart w:id="6" w:name="_Toc496016685"/>
      <w:bookmarkStart w:id="7" w:name="_Toc10559256"/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．4</w:t>
      </w:r>
      <w:r w:rsidR="00000000"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校准</w:t>
      </w:r>
      <w:bookmarkEnd w:id="6"/>
      <w:bookmarkEnd w:id="7"/>
    </w:p>
    <w:p w14:paraId="0CDDFFE2" w14:textId="77777777" w:rsidR="00537BB2" w:rsidRDefault="00000000">
      <w:pPr>
        <w:autoSpaceDE/>
        <w:autoSpaceDN/>
        <w:spacing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t>如果进行表面清洗和易损件更换后，传感器所测数值仍不准时，需将传感器从系统上取下，对其单独进行单点或两点校准。根据所对应传感器选择合适的标准溶液。校准方法及通讯协议详见各对应传感器说明书。</w:t>
      </w:r>
    </w:p>
    <w:p w14:paraId="3BAE43CA" w14:textId="455DE8DB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beforeLines="50" w:before="120" w:afterLines="50" w:after="120" w:line="360" w:lineRule="exact"/>
        <w:ind w:left="955" w:rightChars="198" w:right="436"/>
        <w:rPr>
          <w:rFonts w:ascii="微软雅黑" w:eastAsia="微软雅黑" w:hAnsi="微软雅黑" w:cs="微软雅黑"/>
          <w:sz w:val="18"/>
          <w:szCs w:val="18"/>
        </w:rPr>
      </w:pPr>
      <w:bookmarkStart w:id="8" w:name="_Toc496016686"/>
      <w:bookmarkStart w:id="9" w:name="_Toc10559257"/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．5</w:t>
      </w:r>
      <w:r w:rsidR="00000000"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注意事项</w:t>
      </w:r>
      <w:bookmarkEnd w:id="8"/>
      <w:bookmarkEnd w:id="9"/>
    </w:p>
    <w:p w14:paraId="276B802E" w14:textId="77777777" w:rsidR="00537BB2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浮标内严禁进水，且湿度不能超过70%.</w:t>
      </w:r>
    </w:p>
    <w:p w14:paraId="62212D2A" w14:textId="77777777" w:rsidR="00537BB2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应用软棉布类擦拭太阳能电池板表面，不允许用尖硬物品对其表面进行清理。</w:t>
      </w:r>
    </w:p>
    <w:p w14:paraId="2DCE96E6" w14:textId="77777777" w:rsidR="00537BB2" w:rsidRDefault="00000000">
      <w:pPr>
        <w:pStyle w:val="10"/>
        <w:numPr>
          <w:ilvl w:val="0"/>
          <w:numId w:val="8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清理传感器探头时，应注意确保探头不要受到剧烈的机械撞击。以防损伤内部敏感的光学部件和电子部件。</w:t>
      </w:r>
    </w:p>
    <w:p w14:paraId="697FCBF2" w14:textId="77777777" w:rsidR="00537BB2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探头内部没有需要用户维护的部件。</w:t>
      </w:r>
    </w:p>
    <w:p w14:paraId="66BFED4F" w14:textId="77777777" w:rsidR="00537BB2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校准相应传感器时，其他传感器禁止摘下探头保护套。</w:t>
      </w:r>
    </w:p>
    <w:p w14:paraId="6BFFED34" w14:textId="35FDA5A0" w:rsidR="00537BB2" w:rsidRDefault="00E346E9" w:rsidP="00E346E9">
      <w:pPr>
        <w:pStyle w:val="2"/>
        <w:numPr>
          <w:ilvl w:val="0"/>
          <w:numId w:val="0"/>
        </w:numPr>
        <w:tabs>
          <w:tab w:val="left" w:pos="0"/>
        </w:tabs>
        <w:autoSpaceDE/>
        <w:autoSpaceDN/>
        <w:spacing w:beforeLines="50" w:before="120" w:afterLines="50" w:after="120" w:line="360" w:lineRule="exact"/>
        <w:ind w:left="955" w:rightChars="198" w:right="436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/>
          <w:sz w:val="18"/>
          <w:szCs w:val="18"/>
          <w:lang w:val="en-US"/>
        </w:rPr>
        <w:t>6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．6</w:t>
      </w:r>
      <w:r w:rsidR="00000000"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 w:rsidR="00000000">
        <w:rPr>
          <w:rFonts w:ascii="微软雅黑" w:eastAsia="微软雅黑" w:hAnsi="微软雅黑" w:cs="微软雅黑" w:hint="eastAsia"/>
          <w:sz w:val="18"/>
          <w:szCs w:val="18"/>
        </w:rPr>
        <w:t>配件和备件</w:t>
      </w:r>
    </w:p>
    <w:p w14:paraId="543BC73F" w14:textId="77777777" w:rsidR="00537BB2" w:rsidRDefault="00000000">
      <w:pPr>
        <w:ind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此产品包括：</w:t>
      </w:r>
    </w:p>
    <w:p w14:paraId="14579055" w14:textId="77777777" w:rsidR="00537BB2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控制系统1套</w:t>
      </w:r>
    </w:p>
    <w:p w14:paraId="7E48DB8D" w14:textId="77777777" w:rsidR="00537BB2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说明书1份</w:t>
      </w:r>
    </w:p>
    <w:p w14:paraId="4C1BA5C9" w14:textId="77777777" w:rsidR="00537BB2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t>合格证1张</w:t>
      </w:r>
    </w:p>
    <w:p w14:paraId="5BB3E9B5" w14:textId="5AECE1D5" w:rsidR="00537BB2" w:rsidRDefault="00E346E9" w:rsidP="00E346E9">
      <w:pPr>
        <w:pStyle w:val="1"/>
        <w:numPr>
          <w:ilvl w:val="0"/>
          <w:numId w:val="0"/>
        </w:numPr>
        <w:tabs>
          <w:tab w:val="left" w:pos="729"/>
        </w:tabs>
        <w:ind w:left="462"/>
        <w:rPr>
          <w:color w:val="231916"/>
          <w:spacing w:val="12"/>
          <w:lang w:val="en-US"/>
        </w:rPr>
      </w:pPr>
      <w:r>
        <w:rPr>
          <w:rFonts w:hint="eastAsia"/>
          <w:color w:val="231916"/>
          <w:spacing w:val="12"/>
          <w:lang w:val="en-US"/>
        </w:rPr>
        <w:t>7．</w:t>
      </w:r>
      <w:r w:rsidR="00000000">
        <w:rPr>
          <w:rFonts w:hint="eastAsia"/>
          <w:color w:val="231916"/>
          <w:spacing w:val="12"/>
          <w:lang w:val="en-US"/>
        </w:rPr>
        <w:t>常见故障及排除方法</w:t>
      </w:r>
    </w:p>
    <w:tbl>
      <w:tblPr>
        <w:tblW w:w="4674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1"/>
        <w:gridCol w:w="1796"/>
        <w:gridCol w:w="2457"/>
      </w:tblGrid>
      <w:tr w:rsidR="00537BB2" w14:paraId="1D8C1092" w14:textId="77777777">
        <w:trPr>
          <w:trHeight w:val="476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019AEDB" w14:textId="77777777" w:rsidR="00537BB2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故障情况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455C2D4" w14:textId="77777777" w:rsidR="00537BB2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可能的原因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200C7E" w14:textId="77777777" w:rsidR="00537BB2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解决方法</w:t>
            </w:r>
          </w:p>
        </w:tc>
      </w:tr>
      <w:tr w:rsidR="00537BB2" w14:paraId="10A637EF" w14:textId="77777777">
        <w:trPr>
          <w:trHeight w:val="939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1647FDE" w14:textId="77777777" w:rsidR="00537BB2" w:rsidRDefault="00000000">
            <w:pPr>
              <w:widowControl/>
              <w:tabs>
                <w:tab w:val="left" w:pos="1026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操作界面无反应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8A1E6C" w14:textId="77777777" w:rsidR="00537BB2" w:rsidRDefault="00000000">
            <w:pPr>
              <w:widowControl/>
              <w:tabs>
                <w:tab w:val="left" w:pos="582"/>
                <w:tab w:val="center" w:pos="1384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1、电源未接通</w:t>
            </w:r>
          </w:p>
          <w:p w14:paraId="78BDE69A" w14:textId="77777777" w:rsidR="00537BB2" w:rsidRDefault="00000000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2、控制模块与通讯模块间连线松动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44AC31" w14:textId="77777777" w:rsidR="00537BB2" w:rsidRDefault="00000000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、检查电源是否已上电</w:t>
            </w:r>
          </w:p>
          <w:p w14:paraId="6D8E8C38" w14:textId="77777777" w:rsidR="00537BB2" w:rsidRDefault="00000000">
            <w:pPr>
              <w:widowControl/>
              <w:tabs>
                <w:tab w:val="left" w:pos="810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 、将两端接口固定好</w:t>
            </w:r>
          </w:p>
        </w:tc>
      </w:tr>
      <w:tr w:rsidR="00537BB2" w14:paraId="19469590" w14:textId="77777777">
        <w:trPr>
          <w:trHeight w:val="373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BC7B67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lastRenderedPageBreak/>
              <w:t>参数设置无反应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D70560" w14:textId="77777777" w:rsidR="00537BB2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系统内部紊乱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F5D704" w14:textId="77777777" w:rsidR="00537BB2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停电，重新启动系统</w:t>
            </w:r>
          </w:p>
        </w:tc>
      </w:tr>
      <w:tr w:rsidR="00537BB2" w14:paraId="1045A93E" w14:textId="77777777">
        <w:trPr>
          <w:trHeight w:val="1221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E483D6" w14:textId="77777777" w:rsidR="00537BB2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对应传感器数据无显示或显示数据不正确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A2905F" w14:textId="77777777" w:rsidR="00537BB2" w:rsidRDefault="00000000">
            <w:pPr>
              <w:widowControl/>
              <w:numPr>
                <w:ilvl w:val="0"/>
                <w:numId w:val="10"/>
              </w:numPr>
              <w:tabs>
                <w:tab w:val="left" w:pos="888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平台与传感器内部地址不一致</w:t>
            </w:r>
          </w:p>
          <w:p w14:paraId="67894801" w14:textId="77777777" w:rsidR="00537BB2" w:rsidRDefault="00000000">
            <w:pPr>
              <w:widowControl/>
              <w:numPr>
                <w:ilvl w:val="0"/>
                <w:numId w:val="10"/>
              </w:numPr>
              <w:tabs>
                <w:tab w:val="left" w:pos="888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接线处松动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9C30BF" w14:textId="77777777" w:rsidR="00537BB2" w:rsidRDefault="00000000">
            <w:pPr>
              <w:widowControl/>
              <w:numPr>
                <w:ilvl w:val="0"/>
                <w:numId w:val="11"/>
              </w:numPr>
              <w:tabs>
                <w:tab w:val="left" w:pos="315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变更传感器地址，使其与平台对应地址保持一致</w:t>
            </w:r>
          </w:p>
          <w:p w14:paraId="3B06D5D2" w14:textId="77777777" w:rsidR="00537BB2" w:rsidRDefault="00000000">
            <w:pPr>
              <w:widowControl/>
              <w:numPr>
                <w:ilvl w:val="0"/>
                <w:numId w:val="11"/>
              </w:numPr>
              <w:tabs>
                <w:tab w:val="left" w:pos="315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检查松动处后重新插拔接线</w:t>
            </w:r>
          </w:p>
        </w:tc>
      </w:tr>
      <w:tr w:rsidR="00537BB2" w14:paraId="15FEC6F0" w14:textId="77777777">
        <w:trPr>
          <w:trHeight w:val="656"/>
          <w:jc w:val="center"/>
        </w:trPr>
        <w:tc>
          <w:tcPr>
            <w:tcW w:w="1720" w:type="pct"/>
            <w:vAlign w:val="center"/>
          </w:tcPr>
          <w:p w14:paraId="5B7A5BBB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对应数据中无显示测量结果或一直显示“0”值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1DF538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传感器接线不良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55287B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检查接线正确与否并重新进行正确接线</w:t>
            </w:r>
          </w:p>
        </w:tc>
      </w:tr>
      <w:tr w:rsidR="00537BB2" w14:paraId="070091B7" w14:textId="77777777">
        <w:trPr>
          <w:trHeight w:val="656"/>
          <w:jc w:val="center"/>
        </w:trPr>
        <w:tc>
          <w:tcPr>
            <w:tcW w:w="1720" w:type="pct"/>
            <w:vAlign w:val="center"/>
          </w:tcPr>
          <w:p w14:paraId="6A229545" w14:textId="77777777" w:rsidR="00537BB2" w:rsidRDefault="00000000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传感器接入后无反应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C57148" w14:textId="77777777" w:rsidR="00537BB2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传感器通信参数与系统设置不致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97B4D0" w14:textId="77777777" w:rsidR="00537BB2" w:rsidRDefault="00000000">
            <w:pPr>
              <w:widowControl/>
              <w:tabs>
                <w:tab w:val="left" w:pos="285"/>
                <w:tab w:val="right" w:pos="2718"/>
              </w:tabs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修改使其保持一致</w:t>
            </w:r>
          </w:p>
        </w:tc>
      </w:tr>
      <w:tr w:rsidR="00537BB2" w14:paraId="7BC3B982" w14:textId="77777777">
        <w:trPr>
          <w:trHeight w:val="656"/>
          <w:jc w:val="center"/>
        </w:trPr>
        <w:tc>
          <w:tcPr>
            <w:tcW w:w="1720" w:type="pct"/>
            <w:vMerge w:val="restar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BE2E097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测量值过高、过低或数值持续不稳定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9CEC2CC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传感器有污垢和微生物附着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C13B997" w14:textId="77777777" w:rsidR="00537BB2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清洗传感器表面</w:t>
            </w:r>
          </w:p>
        </w:tc>
      </w:tr>
      <w:tr w:rsidR="00537BB2" w14:paraId="7A08A482" w14:textId="77777777">
        <w:trPr>
          <w:trHeight w:val="426"/>
          <w:jc w:val="center"/>
        </w:trPr>
        <w:tc>
          <w:tcPr>
            <w:tcW w:w="1720" w:type="pct"/>
            <w:vMerge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EB0A066" w14:textId="77777777" w:rsidR="00537BB2" w:rsidRDefault="00537BB2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79" w:type="pct"/>
            <w:gridSpan w:val="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061961" w14:textId="77777777" w:rsidR="00537BB2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详见各对应传感器说明书内常见问题</w:t>
            </w:r>
          </w:p>
        </w:tc>
      </w:tr>
    </w:tbl>
    <w:p w14:paraId="389BFC3F" w14:textId="77777777" w:rsidR="00537BB2" w:rsidRDefault="00537BB2">
      <w:pPr>
        <w:rPr>
          <w:lang w:val="en-US"/>
        </w:rPr>
      </w:pPr>
    </w:p>
    <w:sectPr w:rsidR="00537BB2">
      <w:footerReference w:type="default" r:id="rId15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73260" w14:textId="77777777" w:rsidR="005D6D3C" w:rsidRDefault="005D6D3C">
      <w:r>
        <w:separator/>
      </w:r>
    </w:p>
  </w:endnote>
  <w:endnote w:type="continuationSeparator" w:id="0">
    <w:p w14:paraId="65BD64FB" w14:textId="77777777" w:rsidR="005D6D3C" w:rsidRDefault="005D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088B8" w14:textId="77777777" w:rsidR="00537BB2" w:rsidRDefault="00537BB2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ABE52" w14:textId="77777777" w:rsidR="00537BB2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1B2041" wp14:editId="0FB13D1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74AE95" w14:textId="77777777" w:rsidR="00537BB2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B2041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074AE95" w14:textId="77777777" w:rsidR="00537BB2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AC580" w14:textId="77777777" w:rsidR="005D6D3C" w:rsidRDefault="005D6D3C">
      <w:r>
        <w:separator/>
      </w:r>
    </w:p>
  </w:footnote>
  <w:footnote w:type="continuationSeparator" w:id="0">
    <w:p w14:paraId="127EC76A" w14:textId="77777777" w:rsidR="005D6D3C" w:rsidRDefault="005D6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35A651"/>
    <w:multiLevelType w:val="singleLevel"/>
    <w:tmpl w:val="8735A65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AAAD0C93"/>
    <w:multiLevelType w:val="singleLevel"/>
    <w:tmpl w:val="AAAD0C93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C6E66E69"/>
    <w:multiLevelType w:val="singleLevel"/>
    <w:tmpl w:val="C6E66E69"/>
    <w:lvl w:ilvl="0">
      <w:start w:val="1"/>
      <w:numFmt w:val="decimal"/>
      <w:suff w:val="nothing"/>
      <w:lvlText w:val="7.%1"/>
      <w:lvlJc w:val="left"/>
      <w:pPr>
        <w:tabs>
          <w:tab w:val="left" w:pos="0"/>
        </w:tabs>
        <w:ind w:left="0" w:firstLine="0"/>
      </w:pPr>
      <w:rPr>
        <w:rFonts w:ascii="宋体" w:eastAsia="宋体" w:hAnsi="宋体" w:cs="宋体" w:hint="default"/>
        <w:b/>
      </w:rPr>
    </w:lvl>
  </w:abstractNum>
  <w:abstractNum w:abstractNumId="3" w15:restartNumberingAfterBreak="0">
    <w:nsid w:val="CB17C466"/>
    <w:multiLevelType w:val="singleLevel"/>
    <w:tmpl w:val="CB17C466"/>
    <w:lvl w:ilvl="0">
      <w:start w:val="1"/>
      <w:numFmt w:val="decimal"/>
      <w:lvlText w:val="5.%1"/>
      <w:lvlJc w:val="left"/>
      <w:pPr>
        <w:tabs>
          <w:tab w:val="left" w:pos="420"/>
        </w:tabs>
        <w:ind w:left="425" w:hanging="425"/>
      </w:pPr>
      <w:rPr>
        <w:rFonts w:ascii="宋体" w:eastAsia="宋体" w:hAnsi="宋体" w:cs="宋体" w:hint="default"/>
      </w:rPr>
    </w:lvl>
  </w:abstractNum>
  <w:abstractNum w:abstractNumId="4" w15:restartNumberingAfterBreak="0">
    <w:nsid w:val="E8CFFC13"/>
    <w:multiLevelType w:val="singleLevel"/>
    <w:tmpl w:val="E8CFFC13"/>
    <w:lvl w:ilvl="0">
      <w:start w:val="1"/>
      <w:numFmt w:val="decimal"/>
      <w:suff w:val="nothing"/>
      <w:lvlText w:val="6.%1"/>
      <w:lvlJc w:val="left"/>
      <w:pPr>
        <w:tabs>
          <w:tab w:val="left" w:pos="0"/>
        </w:tabs>
        <w:ind w:left="0" w:firstLine="403"/>
      </w:pPr>
      <w:rPr>
        <w:rFonts w:ascii="宋体" w:eastAsia="宋体" w:hAnsi="宋体" w:cs="宋体" w:hint="default"/>
      </w:rPr>
    </w:lvl>
  </w:abstractNum>
  <w:abstractNum w:abstractNumId="5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6" w15:restartNumberingAfterBreak="0">
    <w:nsid w:val="1E6E1404"/>
    <w:multiLevelType w:val="hybridMultilevel"/>
    <w:tmpl w:val="3C26EA16"/>
    <w:lvl w:ilvl="0" w:tplc="6C347AEC">
      <w:start w:val="4"/>
      <w:numFmt w:val="decimal"/>
      <w:lvlText w:val="%1．"/>
      <w:lvlJc w:val="left"/>
      <w:pPr>
        <w:ind w:left="912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2" w:hanging="420"/>
      </w:pPr>
    </w:lvl>
    <w:lvl w:ilvl="2" w:tplc="0409001B" w:tentative="1">
      <w:start w:val="1"/>
      <w:numFmt w:val="lowerRoman"/>
      <w:lvlText w:val="%3."/>
      <w:lvlJc w:val="right"/>
      <w:pPr>
        <w:ind w:left="1722" w:hanging="420"/>
      </w:pPr>
    </w:lvl>
    <w:lvl w:ilvl="3" w:tplc="0409000F" w:tentative="1">
      <w:start w:val="1"/>
      <w:numFmt w:val="decimal"/>
      <w:lvlText w:val="%4."/>
      <w:lvlJc w:val="left"/>
      <w:pPr>
        <w:ind w:left="2142" w:hanging="420"/>
      </w:pPr>
    </w:lvl>
    <w:lvl w:ilvl="4" w:tplc="04090019" w:tentative="1">
      <w:start w:val="1"/>
      <w:numFmt w:val="lowerLetter"/>
      <w:lvlText w:val="%5)"/>
      <w:lvlJc w:val="left"/>
      <w:pPr>
        <w:ind w:left="2562" w:hanging="420"/>
      </w:pPr>
    </w:lvl>
    <w:lvl w:ilvl="5" w:tplc="0409001B" w:tentative="1">
      <w:start w:val="1"/>
      <w:numFmt w:val="lowerRoman"/>
      <w:lvlText w:val="%6."/>
      <w:lvlJc w:val="right"/>
      <w:pPr>
        <w:ind w:left="2982" w:hanging="420"/>
      </w:pPr>
    </w:lvl>
    <w:lvl w:ilvl="6" w:tplc="0409000F" w:tentative="1">
      <w:start w:val="1"/>
      <w:numFmt w:val="decimal"/>
      <w:lvlText w:val="%7."/>
      <w:lvlJc w:val="left"/>
      <w:pPr>
        <w:ind w:left="3402" w:hanging="420"/>
      </w:pPr>
    </w:lvl>
    <w:lvl w:ilvl="7" w:tplc="04090019" w:tentative="1">
      <w:start w:val="1"/>
      <w:numFmt w:val="lowerLetter"/>
      <w:lvlText w:val="%8)"/>
      <w:lvlJc w:val="left"/>
      <w:pPr>
        <w:ind w:left="3822" w:hanging="420"/>
      </w:pPr>
    </w:lvl>
    <w:lvl w:ilvl="8" w:tplc="0409001B" w:tentative="1">
      <w:start w:val="1"/>
      <w:numFmt w:val="lowerRoman"/>
      <w:lvlText w:val="%9."/>
      <w:lvlJc w:val="right"/>
      <w:pPr>
        <w:ind w:left="4242" w:hanging="420"/>
      </w:pPr>
    </w:lvl>
  </w:abstractNum>
  <w:abstractNum w:abstractNumId="7" w15:restartNumberingAfterBreak="0">
    <w:nsid w:val="43EF11DF"/>
    <w:multiLevelType w:val="singleLevel"/>
    <w:tmpl w:val="43EF11DF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9" w15:restartNumberingAfterBreak="0">
    <w:nsid w:val="5ADAA9EE"/>
    <w:multiLevelType w:val="singleLevel"/>
    <w:tmpl w:val="5ADAA9E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 w15:restartNumberingAfterBreak="0">
    <w:nsid w:val="7D6C6809"/>
    <w:multiLevelType w:val="multilevel"/>
    <w:tmpl w:val="7D6C68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E3C15AC"/>
    <w:multiLevelType w:val="multilevel"/>
    <w:tmpl w:val="7E3C15AC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 w16cid:durableId="1717656033">
    <w:abstractNumId w:val="8"/>
  </w:num>
  <w:num w:numId="2" w16cid:durableId="1796943628">
    <w:abstractNumId w:val="5"/>
  </w:num>
  <w:num w:numId="3" w16cid:durableId="979459979">
    <w:abstractNumId w:val="10"/>
  </w:num>
  <w:num w:numId="4" w16cid:durableId="1605722356">
    <w:abstractNumId w:val="3"/>
  </w:num>
  <w:num w:numId="5" w16cid:durableId="1302466331">
    <w:abstractNumId w:val="4"/>
  </w:num>
  <w:num w:numId="6" w16cid:durableId="23601578">
    <w:abstractNumId w:val="2"/>
  </w:num>
  <w:num w:numId="7" w16cid:durableId="1302421150">
    <w:abstractNumId w:val="9"/>
  </w:num>
  <w:num w:numId="8" w16cid:durableId="1224024755">
    <w:abstractNumId w:val="0"/>
  </w:num>
  <w:num w:numId="9" w16cid:durableId="394284220">
    <w:abstractNumId w:val="11"/>
  </w:num>
  <w:num w:numId="10" w16cid:durableId="1926914710">
    <w:abstractNumId w:val="1"/>
  </w:num>
  <w:num w:numId="11" w16cid:durableId="1941377657">
    <w:abstractNumId w:val="7"/>
  </w:num>
  <w:num w:numId="12" w16cid:durableId="2159685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537BB2"/>
    <w:rsid w:val="001D2DA9"/>
    <w:rsid w:val="00537BB2"/>
    <w:rsid w:val="005D6D3C"/>
    <w:rsid w:val="008F6EB2"/>
    <w:rsid w:val="00E346E9"/>
    <w:rsid w:val="01F117F4"/>
    <w:rsid w:val="02C11AAC"/>
    <w:rsid w:val="031919DD"/>
    <w:rsid w:val="057602E4"/>
    <w:rsid w:val="072B79F2"/>
    <w:rsid w:val="07D8076A"/>
    <w:rsid w:val="080B7F0A"/>
    <w:rsid w:val="0847511D"/>
    <w:rsid w:val="08C4319B"/>
    <w:rsid w:val="09C34928"/>
    <w:rsid w:val="0A211267"/>
    <w:rsid w:val="0AB41B23"/>
    <w:rsid w:val="0C2350D4"/>
    <w:rsid w:val="0C947031"/>
    <w:rsid w:val="0D602CA4"/>
    <w:rsid w:val="0DFB1E9F"/>
    <w:rsid w:val="0FBF21B4"/>
    <w:rsid w:val="11644930"/>
    <w:rsid w:val="123444B0"/>
    <w:rsid w:val="187E3259"/>
    <w:rsid w:val="188F0BEE"/>
    <w:rsid w:val="1C64603D"/>
    <w:rsid w:val="1CCD6D0B"/>
    <w:rsid w:val="1E645863"/>
    <w:rsid w:val="1F5D74DC"/>
    <w:rsid w:val="22DB4202"/>
    <w:rsid w:val="230C505E"/>
    <w:rsid w:val="233D5ACF"/>
    <w:rsid w:val="247B3398"/>
    <w:rsid w:val="271273D6"/>
    <w:rsid w:val="27360359"/>
    <w:rsid w:val="27390961"/>
    <w:rsid w:val="29695614"/>
    <w:rsid w:val="29B25047"/>
    <w:rsid w:val="29F30549"/>
    <w:rsid w:val="2B05357A"/>
    <w:rsid w:val="2B311195"/>
    <w:rsid w:val="2BEE2008"/>
    <w:rsid w:val="2C832887"/>
    <w:rsid w:val="2D3179CF"/>
    <w:rsid w:val="2D5635FF"/>
    <w:rsid w:val="30B20A56"/>
    <w:rsid w:val="32E23048"/>
    <w:rsid w:val="330F1389"/>
    <w:rsid w:val="34B662EB"/>
    <w:rsid w:val="353F5D6B"/>
    <w:rsid w:val="383367DF"/>
    <w:rsid w:val="385A4554"/>
    <w:rsid w:val="39CA7BB6"/>
    <w:rsid w:val="3D321CB2"/>
    <w:rsid w:val="3EEB5EFC"/>
    <w:rsid w:val="3EFD7D44"/>
    <w:rsid w:val="3F2A2225"/>
    <w:rsid w:val="41AB489D"/>
    <w:rsid w:val="42551E6F"/>
    <w:rsid w:val="42725AE9"/>
    <w:rsid w:val="43C0559B"/>
    <w:rsid w:val="44BB6CC5"/>
    <w:rsid w:val="462F7310"/>
    <w:rsid w:val="478E0E7F"/>
    <w:rsid w:val="48432E51"/>
    <w:rsid w:val="4C40787D"/>
    <w:rsid w:val="4C5C1C98"/>
    <w:rsid w:val="4C98031E"/>
    <w:rsid w:val="4DEA2D28"/>
    <w:rsid w:val="4E0868F6"/>
    <w:rsid w:val="4E4034DD"/>
    <w:rsid w:val="4F1439EF"/>
    <w:rsid w:val="4F5A5B1F"/>
    <w:rsid w:val="50663F81"/>
    <w:rsid w:val="51E45E50"/>
    <w:rsid w:val="559D3518"/>
    <w:rsid w:val="55EC518C"/>
    <w:rsid w:val="57442F66"/>
    <w:rsid w:val="576E395E"/>
    <w:rsid w:val="57E72061"/>
    <w:rsid w:val="58040F52"/>
    <w:rsid w:val="597D53B3"/>
    <w:rsid w:val="59BF7F2A"/>
    <w:rsid w:val="5BD94195"/>
    <w:rsid w:val="5CE34EAA"/>
    <w:rsid w:val="5CFF3FF9"/>
    <w:rsid w:val="5D0614C9"/>
    <w:rsid w:val="5D0E3B6E"/>
    <w:rsid w:val="5D717218"/>
    <w:rsid w:val="5EB30FF2"/>
    <w:rsid w:val="5F0C41A2"/>
    <w:rsid w:val="5F423D4F"/>
    <w:rsid w:val="5F6917F1"/>
    <w:rsid w:val="60203BF4"/>
    <w:rsid w:val="60B35F06"/>
    <w:rsid w:val="65151BDC"/>
    <w:rsid w:val="65D67DE3"/>
    <w:rsid w:val="67B73A7A"/>
    <w:rsid w:val="6821165D"/>
    <w:rsid w:val="6B3432C3"/>
    <w:rsid w:val="6D246C9D"/>
    <w:rsid w:val="71DE28D3"/>
    <w:rsid w:val="73476BCC"/>
    <w:rsid w:val="74D55F48"/>
    <w:rsid w:val="7643388E"/>
    <w:rsid w:val="78262F2F"/>
    <w:rsid w:val="79724DAA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EC547CB"/>
  <w15:docId w15:val="{5E6420BF-BACA-4A72-AB88-47D0B60C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rsid w:val="001D2DA9"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  <w:style w:type="character" w:customStyle="1" w:styleId="3Char">
    <w:name w:val="标题 3 Char"/>
    <w:uiPriority w:val="9"/>
    <w:qFormat/>
    <w:rPr>
      <w:b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3</cp:revision>
  <cp:lastPrinted>2021-12-03T08:10:00Z</cp:lastPrinted>
  <dcterms:created xsi:type="dcterms:W3CDTF">2021-07-29T05:10:00Z</dcterms:created>
  <dcterms:modified xsi:type="dcterms:W3CDTF">2023-02-08T07:29:00Z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8D3E4790109748F298ABDBB57FCCF4C0</vt:lpwstr>
  </property>
</Properties>
</file>