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经济款KZQD6360系列气体探测器</w:t>
      </w:r>
    </w:p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产品简介：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323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QD6360</w:t>
      </w:r>
      <w:r>
        <w:rPr>
          <w:rStyle w:val="10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气体探测器带显示气体气体检测变送器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是可以应用于易燃易爆气体泄露场所及其有毒有害存在的化工厂区，仪表采用国外最新催化燃烧传感器及其美国进口电化学传感器技术，产品具有信号稳定，精度高等优点，仪表外壳采用铸铝一次成型防爆隔爆设计，接线方式适用于各种危险场所。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323"/>
        <w:jc w:val="center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bookmarkStart w:id="0" w:name="_GoBack"/>
      <w:r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186055</wp:posOffset>
            </wp:positionV>
            <wp:extent cx="6118225" cy="2473325"/>
            <wp:effectExtent l="19050" t="0" r="0" b="0"/>
            <wp:wrapNone/>
            <wp:docPr id="5" name="图片 2" descr="D:\wxqq\WeChat Files\wxid_n2ui4qxnzept22\FileStorage\Temp\1661503774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D:\wxqq\WeChat Files\wxid_n2ui4qxnzept22\FileStorage\Temp\16615037742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513" cy="247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  <w:t>产品特点：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检测精度高，量程可调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长寿命、高灵敏度、低漂移、工作稳定可靠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传感器故障自检，两级浓度报警，具有继电器输出功能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液晶或数码管气体浓度数字显示和工作状态显示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具有温度补偿、自动零点校正功能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4-20mA标准信号输出或者RS485数字输出，可上传DCS、PLC系统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红外遥控方式，不开盖即可对探测器进行调整，安全方便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采用隔爆式设计适用于危险条件1、2区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</w:rPr>
      </w:pPr>
      <w:r>
        <w:rPr>
          <w:rStyle w:val="10"/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  <w:t>技术参数：</w:t>
      </w: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                                         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检测原理：催化式/电化学式/红外式/j激光式    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采样方式：自然扩散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工作电源：DC24V±25%                 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显示方式：液晶屏显示, 数码显示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输出信号：三线制4-20mA模拟信号或者四线制RS485输出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开 关 量：2个（二级报警点常开）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功      耗：≤3W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调试方式：红外遥控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环境温度：-20℃－70℃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相对湿度：＜95%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使用线缆：1.5mm2×3分线、1.5mm2×4总线，2.5mm2×2总线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探测器与主机间最大距离：≤1000m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压力限制：86kPa～106kPa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整机重量：≤1500g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防爆方式：隔爆型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防爆等级：Ex d II C T6 GB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防爆证号：CE 21.1023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◆ 防护等级：IP66</w:t>
      </w:r>
    </w:p>
    <w:p>
      <w:pPr>
        <w:pStyle w:val="7"/>
        <w:widowControl/>
        <w:shd w:val="clear" w:color="auto" w:fill="FFFFFF"/>
        <w:spacing w:beforeAutospacing="0" w:afterAutospacing="0" w:line="390" w:lineRule="atLeast"/>
        <w:ind w:firstLine="420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90" w:lineRule="atLeast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Style w:val="10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产品标配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探测器一台，说明书一本，合格证、保修卡一张，出厂检测仪报告一</w:t>
      </w:r>
    </w:p>
    <w:p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气体检测仪参数表</w:t>
      </w:r>
    </w:p>
    <w:p/>
    <w:tbl>
      <w:tblPr>
        <w:tblStyle w:val="8"/>
        <w:tblpPr w:leftFromText="180" w:rightFromText="180" w:vertAnchor="text" w:horzAnchor="margin" w:tblpXSpec="center" w:tblpY="2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8"/>
        <w:gridCol w:w="2720"/>
        <w:gridCol w:w="202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被测气体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测量范围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可选量程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分辨率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响应时间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甲烷可燃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0-100%LEL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1%LEL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一氧化碳 CO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0-500/2000/5000PPm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氧气 O2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0-30%VOL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0-25%VOL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甲醛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0-50、20PPm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氮气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1%VOL/0.1%VOL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氯气  CL2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二氧化硫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氢气  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0-40000PPm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0-1000、5000PPm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苯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0.1PPm/1PPM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甲烷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1%LEL/0.1%VOL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氟化氢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二甲基甲酰胺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0.1PPm/1PPM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氢气  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1%LEL/1ppm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乙炔 C2H2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1%LEL/1%vol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臭氧 O3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0.01PPm/0.1PPM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硫化氢H2S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甲醇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二硫化碳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四氟化碳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氢化钠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氮气  N2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0-30%VOL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0-30%VOL、100%VOL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氨气  NH3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0-50、500、1000PPm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NOX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一氧化氮 NO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0-250PPm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氮氧化合物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CH2O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0-5、10、20PPm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0-5、10、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二氧化碳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0-5000-50000PPm-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1、0/01PPm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砷化氢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二甲苯、甲苯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HCL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0-20、50、100PPm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0.1/0.01PPm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未列气体请联系公司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390" w:lineRule="atLeast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Fj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1ZmYzMDYxMWU1ZTY0NjZiMWVhNjQ2NjExNDQzZmUifQ=="/>
  </w:docVars>
  <w:rsids>
    <w:rsidRoot w:val="32567340"/>
    <w:rsid w:val="00000F19"/>
    <w:rsid w:val="001665C1"/>
    <w:rsid w:val="00297C50"/>
    <w:rsid w:val="00475BCB"/>
    <w:rsid w:val="00502844"/>
    <w:rsid w:val="00594A38"/>
    <w:rsid w:val="00721EEC"/>
    <w:rsid w:val="007B62D6"/>
    <w:rsid w:val="007F705D"/>
    <w:rsid w:val="00847B19"/>
    <w:rsid w:val="00862603"/>
    <w:rsid w:val="008F7F3E"/>
    <w:rsid w:val="009F4D85"/>
    <w:rsid w:val="00AC12FE"/>
    <w:rsid w:val="00B64E03"/>
    <w:rsid w:val="00D32F25"/>
    <w:rsid w:val="00E86D97"/>
    <w:rsid w:val="00E961AC"/>
    <w:rsid w:val="00EA04B1"/>
    <w:rsid w:val="03D14F6A"/>
    <w:rsid w:val="18A21B98"/>
    <w:rsid w:val="1CDD7A4F"/>
    <w:rsid w:val="2D787C89"/>
    <w:rsid w:val="32567340"/>
    <w:rsid w:val="5040270C"/>
    <w:rsid w:val="69C86098"/>
    <w:rsid w:val="6E890822"/>
    <w:rsid w:val="72D50EEA"/>
    <w:rsid w:val="7B293A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966</Words>
  <Characters>1854</Characters>
  <Lines>15</Lines>
  <Paragraphs>4</Paragraphs>
  <TotalTime>47</TotalTime>
  <ScaleCrop>false</ScaleCrop>
  <LinksUpToDate>false</LinksUpToDate>
  <CharactersWithSpaces>1975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2017-03-27T02:31:00Z</dcterms:created>
  <dc:creator>Administrator</dc:creator>
  <cp:lastModifiedBy>86187</cp:lastModifiedBy>
  <dcterms:modified xsi:type="dcterms:W3CDTF">2023-05-12T07:29:14Z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BF7DF80393054CF689FB3FF027C98AFF</vt:lpwstr>
  </property>
</Properties>
</file>